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50" w:rsidRDefault="00BA506F" w:rsidP="00BA506F">
      <w:pPr>
        <w:jc w:val="right"/>
        <w:rPr>
          <w:rtl/>
        </w:rPr>
      </w:pPr>
      <w:r>
        <w:t xml:space="preserve">The cost of gold sold for the </w:t>
      </w:r>
      <w:r w:rsidRPr="00E273BC">
        <w:rPr>
          <w:rFonts w:asciiTheme="majorBidi" w:eastAsia="Times New Roman" w:hAnsiTheme="majorBidi" w:cstheme="majorBidi"/>
          <w:color w:val="444444"/>
          <w:sz w:val="24"/>
          <w:szCs w:val="24"/>
        </w:rPr>
        <w:t>1</w:t>
      </w:r>
      <w:r w:rsidRPr="00BA506F">
        <w:t>,400 units during the month of July.</w:t>
      </w:r>
    </w:p>
    <w:p w:rsidR="00BA506F" w:rsidRDefault="00BA506F" w:rsidP="00BA506F">
      <w:pPr>
        <w:jc w:val="right"/>
        <w:rPr>
          <w:rFonts w:asciiTheme="majorBidi" w:eastAsia="Times New Roman" w:hAnsiTheme="majorBidi" w:cstheme="majorBidi"/>
          <w:color w:val="333333"/>
          <w:sz w:val="24"/>
          <w:szCs w:val="24"/>
        </w:rPr>
      </w:pPr>
      <w:r w:rsidRPr="00E273BC">
        <w:rPr>
          <w:rFonts w:asciiTheme="majorBidi" w:eastAsia="Times New Roman" w:hAnsiTheme="majorBidi" w:cstheme="majorBidi"/>
          <w:color w:val="333333"/>
          <w:sz w:val="24"/>
          <w:szCs w:val="24"/>
        </w:rPr>
        <w:t>500</w:t>
      </w:r>
      <w:r>
        <w:t xml:space="preserve"> @</w:t>
      </w:r>
      <w:r>
        <w:rPr>
          <w:rFonts w:asciiTheme="majorBidi" w:eastAsia="Times New Roman" w:hAnsiTheme="majorBidi" w:cstheme="majorBidi"/>
          <w:color w:val="333333"/>
          <w:sz w:val="24"/>
          <w:szCs w:val="24"/>
        </w:rPr>
        <w:t xml:space="preserve"> </w:t>
      </w:r>
      <w:r w:rsidRPr="00E273BC">
        <w:rPr>
          <w:rFonts w:asciiTheme="majorBidi" w:eastAsia="Times New Roman" w:hAnsiTheme="majorBidi" w:cstheme="majorBidi"/>
          <w:color w:val="333333"/>
          <w:sz w:val="24"/>
          <w:szCs w:val="24"/>
        </w:rPr>
        <w:t>$20</w:t>
      </w:r>
      <w:r>
        <w:rPr>
          <w:rFonts w:asciiTheme="majorBidi" w:eastAsia="Times New Roman" w:hAnsiTheme="majorBidi" w:cstheme="majorBidi"/>
          <w:color w:val="333333"/>
          <w:sz w:val="24"/>
          <w:szCs w:val="24"/>
        </w:rPr>
        <w:t xml:space="preserve"> = 10000</w:t>
      </w:r>
    </w:p>
    <w:p w:rsidR="00BA506F" w:rsidRDefault="00BA506F" w:rsidP="00BA506F">
      <w:pPr>
        <w:jc w:val="right"/>
        <w:rPr>
          <w:rFonts w:asciiTheme="majorBidi" w:eastAsia="Times New Roman" w:hAnsiTheme="majorBidi" w:cstheme="majorBidi"/>
          <w:color w:val="333333"/>
          <w:sz w:val="24"/>
          <w:szCs w:val="24"/>
        </w:rPr>
      </w:pPr>
      <w:r w:rsidRPr="00E273BC">
        <w:rPr>
          <w:rFonts w:asciiTheme="majorBidi" w:eastAsia="Times New Roman" w:hAnsiTheme="majorBidi" w:cstheme="majorBidi"/>
          <w:color w:val="333333"/>
          <w:sz w:val="24"/>
          <w:szCs w:val="24"/>
        </w:rPr>
        <w:t>800</w:t>
      </w:r>
      <w:r>
        <w:rPr>
          <w:rFonts w:asciiTheme="majorBidi" w:eastAsia="Times New Roman" w:hAnsiTheme="majorBidi" w:cstheme="majorBidi"/>
          <w:color w:val="333333"/>
          <w:sz w:val="24"/>
          <w:szCs w:val="24"/>
        </w:rPr>
        <w:t xml:space="preserve"> @ </w:t>
      </w:r>
      <w:r w:rsidRPr="00E273BC">
        <w:rPr>
          <w:rFonts w:asciiTheme="majorBidi" w:eastAsia="Times New Roman" w:hAnsiTheme="majorBidi" w:cstheme="majorBidi"/>
          <w:color w:val="333333"/>
          <w:sz w:val="24"/>
          <w:szCs w:val="24"/>
        </w:rPr>
        <w:t>$24</w:t>
      </w:r>
      <w:r>
        <w:rPr>
          <w:rFonts w:asciiTheme="majorBidi" w:eastAsia="Times New Roman" w:hAnsiTheme="majorBidi" w:cstheme="majorBidi"/>
          <w:color w:val="333333"/>
          <w:sz w:val="24"/>
          <w:szCs w:val="24"/>
        </w:rPr>
        <w:t xml:space="preserve"> =19200</w:t>
      </w:r>
    </w:p>
    <w:p w:rsidR="00BA506F" w:rsidRDefault="00BA506F" w:rsidP="00BA506F">
      <w:pPr>
        <w:jc w:val="righ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 xml:space="preserve">100 @ </w:t>
      </w:r>
      <w:r w:rsidRPr="00E273BC">
        <w:rPr>
          <w:rFonts w:asciiTheme="majorBidi" w:eastAsia="Times New Roman" w:hAnsiTheme="majorBidi" w:cstheme="majorBidi"/>
          <w:color w:val="333333"/>
          <w:sz w:val="24"/>
          <w:szCs w:val="24"/>
        </w:rPr>
        <w:t>$26</w:t>
      </w:r>
      <w:r>
        <w:rPr>
          <w:rFonts w:asciiTheme="majorBidi" w:eastAsia="Times New Roman" w:hAnsiTheme="majorBidi" w:cstheme="majorBidi"/>
          <w:color w:val="333333"/>
          <w:sz w:val="24"/>
          <w:szCs w:val="24"/>
        </w:rPr>
        <w:t xml:space="preserve"> = 2600</w:t>
      </w:r>
    </w:p>
    <w:p w:rsidR="00BA506F" w:rsidRDefault="00BA506F" w:rsidP="00BA506F">
      <w:pPr>
        <w:jc w:val="righ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Total Cost of gold sold 31800</w:t>
      </w:r>
    </w:p>
    <w:p w:rsidR="009C4F03" w:rsidRDefault="009C4F03" w:rsidP="00BA506F">
      <w:pPr>
        <w:jc w:val="right"/>
        <w:rPr>
          <w:rFonts w:asciiTheme="majorBidi" w:eastAsia="Times New Roman" w:hAnsiTheme="majorBidi" w:cstheme="majorBidi"/>
          <w:color w:val="333333"/>
          <w:sz w:val="24"/>
          <w:szCs w:val="24"/>
        </w:rPr>
      </w:pPr>
    </w:p>
    <w:p w:rsidR="009C4F03" w:rsidRDefault="009C4F03" w:rsidP="009C4F03">
      <w:pPr>
        <w:keepNext/>
        <w:keepLines/>
        <w:widowControl w:val="0"/>
        <w:autoSpaceDE w:val="0"/>
        <w:autoSpaceDN w:val="0"/>
        <w:bidi w:val="0"/>
        <w:adjustRightInd w:val="0"/>
        <w:spacing w:after="0" w:line="240" w:lineRule="auto"/>
        <w:rPr>
          <w:rFonts w:asciiTheme="majorBidi" w:eastAsia="Times New Roman" w:hAnsiTheme="majorBidi" w:cstheme="majorBidi"/>
          <w:b/>
          <w:bCs/>
          <w:sz w:val="24"/>
          <w:szCs w:val="24"/>
          <w:u w:val="single"/>
        </w:rPr>
      </w:pPr>
      <w:r w:rsidRPr="00B611C6">
        <w:rPr>
          <w:rFonts w:asciiTheme="majorBidi" w:eastAsia="Times New Roman" w:hAnsiTheme="majorBidi" w:cstheme="majorBidi"/>
          <w:b/>
          <w:bCs/>
          <w:sz w:val="24"/>
          <w:szCs w:val="24"/>
          <w:u w:val="single"/>
        </w:rPr>
        <w:t>Answer to Q2:</w:t>
      </w:r>
    </w:p>
    <w:p w:rsidR="009C4F03" w:rsidRDefault="009C4F03" w:rsidP="009C4F03">
      <w:pPr>
        <w:keepNext/>
        <w:keepLines/>
        <w:widowControl w:val="0"/>
        <w:autoSpaceDE w:val="0"/>
        <w:autoSpaceDN w:val="0"/>
        <w:bidi w:val="0"/>
        <w:adjustRightInd w:val="0"/>
        <w:spacing w:after="0" w:line="240" w:lineRule="auto"/>
        <w:rPr>
          <w:rFonts w:asciiTheme="majorBidi" w:eastAsia="Times New Roman" w:hAnsiTheme="majorBidi" w:cstheme="majorBidi"/>
          <w:b/>
          <w:bCs/>
          <w:sz w:val="24"/>
          <w:szCs w:val="24"/>
          <w:u w:val="single"/>
        </w:rPr>
      </w:pPr>
    </w:p>
    <w:p w:rsidR="009C4F03" w:rsidRPr="00B611C6" w:rsidRDefault="009C4F03" w:rsidP="009C4F03">
      <w:pPr>
        <w:keepNext/>
        <w:keepLines/>
        <w:widowControl w:val="0"/>
        <w:autoSpaceDE w:val="0"/>
        <w:autoSpaceDN w:val="0"/>
        <w:bidi w:val="0"/>
        <w:adjustRightInd w:val="0"/>
        <w:spacing w:after="0" w:line="240" w:lineRule="auto"/>
        <w:rPr>
          <w:rFonts w:asciiTheme="majorBidi" w:eastAsia="Times New Roman" w:hAnsiTheme="majorBidi" w:cstheme="majorBidi"/>
          <w:b/>
          <w:bCs/>
          <w:sz w:val="24"/>
          <w:szCs w:val="24"/>
          <w:u w:val="single"/>
          <w:rtl/>
        </w:rPr>
      </w:pPr>
      <w:r w:rsidRPr="00F02CF1">
        <w:rPr>
          <w:rFonts w:asciiTheme="majorBidi" w:eastAsia="Times New Roman" w:hAnsiTheme="majorBidi" w:cstheme="majorBidi"/>
          <w:sz w:val="24"/>
          <w:szCs w:val="24"/>
        </w:rPr>
        <w:t>1- Explain the purpose of the acid-test ratio.</w:t>
      </w:r>
    </w:p>
    <w:p w:rsidR="009C4F03" w:rsidRPr="009C4F03" w:rsidRDefault="009C4F03" w:rsidP="009C4F03">
      <w:pPr>
        <w:bidi w:val="0"/>
        <w:jc w:val="right"/>
        <w:rPr>
          <w:rFonts w:asciiTheme="majorBidi" w:eastAsia="Times New Roman" w:hAnsiTheme="majorBidi" w:cstheme="majorBidi"/>
          <w:sz w:val="24"/>
          <w:szCs w:val="24"/>
        </w:rPr>
      </w:pPr>
    </w:p>
    <w:p w:rsidR="009C4F03" w:rsidRDefault="009C4F03" w:rsidP="009C4F03">
      <w:pPr>
        <w:bidi w:val="0"/>
        <w:rPr>
          <w:rFonts w:asciiTheme="majorBidi" w:eastAsia="Times New Roman" w:hAnsiTheme="majorBidi" w:cstheme="majorBidi"/>
          <w:sz w:val="24"/>
          <w:szCs w:val="24"/>
        </w:rPr>
      </w:pPr>
      <w:r w:rsidRPr="009C4F03">
        <w:rPr>
          <w:rFonts w:asciiTheme="majorBidi" w:eastAsia="Times New Roman" w:hAnsiTheme="majorBidi" w:cstheme="majorBidi"/>
          <w:sz w:val="24"/>
          <w:szCs w:val="24"/>
        </w:rPr>
        <w:t>The acid-test ratio is a more stringent measure than the current ratio.  We calculate the ratio by dividing quick assets by current liabilities.  Quick assets include cash, marketable securities, current accounts and notes receivable.  You can see that Norton’s only quick assets are cash and accounts receivable.</w:t>
      </w:r>
    </w:p>
    <w:p w:rsidR="009C4F03" w:rsidRDefault="009C4F03" w:rsidP="009C4F03">
      <w:pPr>
        <w:bidi w:val="0"/>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2- Calculate the acid-test ratio for ALPHA Company</w:t>
      </w:r>
    </w:p>
    <w:p w:rsidR="00D87B77" w:rsidRDefault="00D87B77" w:rsidP="00D87B77">
      <w:pPr>
        <w:jc w:val="right"/>
        <w:rPr>
          <w:rFonts w:asciiTheme="majorBidi" w:eastAsia="Times New Roman" w:hAnsiTheme="majorBidi" w:cstheme="majorBidi"/>
          <w:sz w:val="24"/>
          <w:szCs w:val="24"/>
          <w:u w:val="single"/>
        </w:rPr>
      </w:pPr>
      <w:r>
        <w:rPr>
          <w:noProof/>
        </w:rPr>
        <mc:AlternateContent>
          <mc:Choice Requires="wps">
            <w:drawing>
              <wp:anchor distT="0" distB="0" distL="114300" distR="114300" simplePos="0" relativeHeight="251660288" behindDoc="0" locked="0" layoutInCell="1" allowOverlap="1" wp14:anchorId="0A8F08F6" wp14:editId="2C578642">
                <wp:simplePos x="0" y="0"/>
                <wp:positionH relativeFrom="column">
                  <wp:posOffset>1168400</wp:posOffset>
                </wp:positionH>
                <wp:positionV relativeFrom="paragraph">
                  <wp:posOffset>224790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flipV="1">
                          <a:off x="0" y="0"/>
                          <a:ext cx="1104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71C150D" id="Straight Connector 2" o:spid="_x0000_s1026" style="position:absolute;left:0;text-align:left;flip:x 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pt,17.7pt" to="1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" strokecolor="black [3200]" strokeweight="1pt">
                <v:stroke joinstyle="miter"/>
              </v:line>
            </w:pict>
          </mc:Fallback>
        </mc:AlternateContent>
      </w:r>
      <w:r w:rsidRPr="009C4F03">
        <w:rPr>
          <w:rFonts w:asciiTheme="majorBidi" w:eastAsia="Times New Roman" w:hAnsiTheme="majorBidi" w:cstheme="majorBidi"/>
          <w:sz w:val="24"/>
          <w:szCs w:val="24"/>
        </w:rPr>
        <w:t>acid-test ratio</w:t>
      </w:r>
      <w:r>
        <w:rPr>
          <w:rFonts w:asciiTheme="majorBidi" w:eastAsia="Times New Roman" w:hAnsiTheme="majorBidi" w:cstheme="majorBidi"/>
          <w:sz w:val="24"/>
          <w:szCs w:val="24"/>
        </w:rPr>
        <w:t xml:space="preserve"> =          </w:t>
      </w:r>
      <w:r w:rsidRPr="00D87B77">
        <w:rPr>
          <w:rFonts w:asciiTheme="majorBidi" w:eastAsia="Times New Roman" w:hAnsiTheme="majorBidi" w:cstheme="majorBidi"/>
          <w:b/>
          <w:bCs/>
          <w:sz w:val="24"/>
          <w:szCs w:val="24"/>
        </w:rPr>
        <w:t>Quick assets</w:t>
      </w:r>
      <w:r w:rsidRPr="00D87B77">
        <w:rPr>
          <w:rFonts w:asciiTheme="majorBidi" w:eastAsia="Times New Roman" w:hAnsiTheme="majorBidi" w:cstheme="majorBidi"/>
          <w:sz w:val="24"/>
          <w:szCs w:val="24"/>
        </w:rPr>
        <w:t xml:space="preserve"> </w:t>
      </w:r>
    </w:p>
    <w:p w:rsidR="00D87B77" w:rsidRDefault="00D87B77" w:rsidP="00D87B77">
      <w:pPr>
        <w:jc w:val="right"/>
        <w:rPr>
          <w:b/>
          <w:bCs/>
          <w:rtl/>
        </w:rPr>
      </w:pPr>
      <w:r>
        <w:rPr>
          <w:rFonts w:asciiTheme="majorBidi" w:eastAsia="Times New Roman" w:hAnsiTheme="majorBidi" w:cstheme="majorBidi"/>
          <w:sz w:val="24"/>
          <w:szCs w:val="24"/>
        </w:rPr>
        <w:t xml:space="preserve">                               </w:t>
      </w:r>
      <w:r>
        <w:rPr>
          <w:b/>
          <w:bCs/>
        </w:rPr>
        <w:t xml:space="preserve">   </w:t>
      </w:r>
      <w:r w:rsidRPr="00D87B77">
        <w:rPr>
          <w:b/>
          <w:bCs/>
        </w:rPr>
        <w:t>Current liabilities</w:t>
      </w:r>
    </w:p>
    <w:p w:rsidR="00D87B77" w:rsidRPr="00D87B77" w:rsidRDefault="00D87B77" w:rsidP="00D87B77">
      <w:pPr>
        <w:jc w:val="right"/>
        <w:rPr>
          <w:rtl/>
        </w:rPr>
      </w:pPr>
    </w:p>
    <w:p w:rsidR="00D87B77" w:rsidRDefault="00D87B77" w:rsidP="00D87B77">
      <w:pPr>
        <w:jc w:val="right"/>
        <w:rPr>
          <w:rFonts w:asciiTheme="majorBidi" w:eastAsia="Times New Roman" w:hAnsiTheme="majorBidi" w:cstheme="majorBidi"/>
          <w:b/>
          <w:bCs/>
          <w:sz w:val="24"/>
          <w:szCs w:val="24"/>
        </w:rPr>
      </w:pPr>
      <w:r>
        <w:t xml:space="preserve">            </w:t>
      </w:r>
      <w:r w:rsidRPr="00D87B77">
        <w:rPr>
          <w:rFonts w:asciiTheme="majorBidi" w:eastAsia="Times New Roman" w:hAnsiTheme="majorBidi" w:cstheme="majorBidi"/>
          <w:b/>
          <w:bCs/>
          <w:sz w:val="24"/>
          <w:szCs w:val="24"/>
        </w:rPr>
        <w:t>Quick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1949"/>
      </w:tblGrid>
      <w:tr w:rsidR="00D87B77" w:rsidRPr="00F02CF1" w:rsidTr="009B4EE6">
        <w:trPr>
          <w:trHeight w:val="260"/>
        </w:trPr>
        <w:tc>
          <w:tcPr>
            <w:tcW w:w="4986" w:type="dxa"/>
          </w:tcPr>
          <w:p w:rsidR="00D87B77" w:rsidRPr="00F02CF1"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Cash</w:t>
            </w:r>
          </w:p>
        </w:tc>
        <w:tc>
          <w:tcPr>
            <w:tcW w:w="1949" w:type="dxa"/>
          </w:tcPr>
          <w:p w:rsidR="00D87B77" w:rsidRPr="00F02CF1"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$ 52,000</w:t>
            </w:r>
          </w:p>
        </w:tc>
      </w:tr>
      <w:tr w:rsidR="00D87B77" w:rsidRPr="00F02CF1" w:rsidTr="009B4EE6">
        <w:trPr>
          <w:trHeight w:val="260"/>
        </w:trPr>
        <w:tc>
          <w:tcPr>
            <w:tcW w:w="4986" w:type="dxa"/>
          </w:tcPr>
          <w:p w:rsidR="00D87B77" w:rsidRPr="00F02CF1"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Short-term investments</w:t>
            </w:r>
          </w:p>
        </w:tc>
        <w:tc>
          <w:tcPr>
            <w:tcW w:w="1949" w:type="dxa"/>
          </w:tcPr>
          <w:p w:rsidR="00D87B77" w:rsidRPr="00F02CF1"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12,000</w:t>
            </w:r>
          </w:p>
        </w:tc>
      </w:tr>
      <w:tr w:rsidR="00D87B77" w:rsidRPr="00F02CF1" w:rsidTr="009B4EE6">
        <w:trPr>
          <w:trHeight w:val="260"/>
        </w:trPr>
        <w:tc>
          <w:tcPr>
            <w:tcW w:w="4986" w:type="dxa"/>
          </w:tcPr>
          <w:p w:rsidR="00D87B77" w:rsidRPr="00F02CF1"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Accounts receivable</w:t>
            </w:r>
          </w:p>
        </w:tc>
        <w:tc>
          <w:tcPr>
            <w:tcW w:w="1949" w:type="dxa"/>
          </w:tcPr>
          <w:p w:rsidR="00D87B77" w:rsidRPr="00F02CF1"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54,000</w:t>
            </w:r>
          </w:p>
        </w:tc>
      </w:tr>
      <w:tr w:rsidR="00D87B77" w:rsidRPr="00F02CF1" w:rsidTr="009B4EE6">
        <w:trPr>
          <w:trHeight w:val="260"/>
        </w:trPr>
        <w:tc>
          <w:tcPr>
            <w:tcW w:w="4986" w:type="dxa"/>
          </w:tcPr>
          <w:p w:rsidR="00D87B77" w:rsidRPr="00D87B77"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color w:val="FF0000"/>
                <w:sz w:val="24"/>
                <w:szCs w:val="24"/>
              </w:rPr>
            </w:pPr>
            <w:r w:rsidRPr="00D87B77">
              <w:rPr>
                <w:rFonts w:asciiTheme="majorBidi" w:eastAsia="Times New Roman" w:hAnsiTheme="majorBidi" w:cstheme="majorBidi"/>
                <w:color w:val="FF0000"/>
                <w:sz w:val="24"/>
                <w:szCs w:val="24"/>
              </w:rPr>
              <w:t>Inventory</w:t>
            </w:r>
          </w:p>
        </w:tc>
        <w:tc>
          <w:tcPr>
            <w:tcW w:w="1949" w:type="dxa"/>
          </w:tcPr>
          <w:p w:rsidR="00D87B77" w:rsidRPr="00D87B77"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color w:val="FF0000"/>
                <w:sz w:val="24"/>
                <w:szCs w:val="24"/>
              </w:rPr>
            </w:pPr>
            <w:r>
              <w:rPr>
                <w:rFonts w:asciiTheme="majorBidi" w:eastAsia="Times New Roman" w:hAnsiTheme="majorBidi" w:cstheme="majorBidi"/>
                <w:color w:val="FF0000"/>
                <w:sz w:val="24"/>
                <w:szCs w:val="24"/>
              </w:rPr>
              <w:t>(</w:t>
            </w:r>
            <w:r w:rsidRPr="00D87B77">
              <w:rPr>
                <w:rFonts w:asciiTheme="majorBidi" w:eastAsia="Times New Roman" w:hAnsiTheme="majorBidi" w:cstheme="majorBidi"/>
                <w:color w:val="FF0000"/>
                <w:sz w:val="24"/>
                <w:szCs w:val="24"/>
              </w:rPr>
              <w:t>325,000</w:t>
            </w:r>
            <w:r>
              <w:rPr>
                <w:rFonts w:asciiTheme="majorBidi" w:eastAsia="Times New Roman" w:hAnsiTheme="majorBidi" w:cstheme="majorBidi"/>
                <w:color w:val="FF0000"/>
                <w:sz w:val="24"/>
                <w:szCs w:val="24"/>
              </w:rPr>
              <w:t>)</w:t>
            </w:r>
          </w:p>
        </w:tc>
      </w:tr>
      <w:tr w:rsidR="00D87B77" w:rsidRPr="00F02CF1" w:rsidTr="009B4EE6">
        <w:trPr>
          <w:trHeight w:val="260"/>
        </w:trPr>
        <w:tc>
          <w:tcPr>
            <w:tcW w:w="4986" w:type="dxa"/>
          </w:tcPr>
          <w:p w:rsidR="00D87B77" w:rsidRPr="00D87B77"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color w:val="FF0000"/>
                <w:sz w:val="24"/>
                <w:szCs w:val="24"/>
              </w:rPr>
            </w:pPr>
            <w:r w:rsidRPr="00D87B77">
              <w:rPr>
                <w:rFonts w:asciiTheme="majorBidi" w:eastAsia="Times New Roman" w:hAnsiTheme="majorBidi" w:cstheme="majorBidi"/>
                <w:color w:val="FF0000"/>
                <w:sz w:val="24"/>
                <w:szCs w:val="24"/>
              </w:rPr>
              <w:t>Prepaid expenses</w:t>
            </w:r>
          </w:p>
        </w:tc>
        <w:tc>
          <w:tcPr>
            <w:tcW w:w="1949" w:type="dxa"/>
          </w:tcPr>
          <w:p w:rsidR="00D87B77" w:rsidRPr="00D87B77"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color w:val="FF0000"/>
                <w:sz w:val="24"/>
                <w:szCs w:val="24"/>
                <w:rtl/>
              </w:rPr>
            </w:pPr>
            <w:r w:rsidRPr="00D87B77">
              <w:rPr>
                <w:rFonts w:asciiTheme="majorBidi" w:eastAsia="Times New Roman" w:hAnsiTheme="majorBidi" w:cstheme="majorBidi"/>
                <w:color w:val="FF0000"/>
                <w:sz w:val="24"/>
                <w:szCs w:val="24"/>
              </w:rPr>
              <w:t>17,500</w:t>
            </w:r>
            <w:r>
              <w:rPr>
                <w:rFonts w:asciiTheme="majorBidi" w:eastAsia="Times New Roman" w:hAnsiTheme="majorBidi" w:cstheme="majorBidi"/>
                <w:color w:val="FF0000"/>
                <w:sz w:val="24"/>
                <w:szCs w:val="24"/>
              </w:rPr>
              <w:t>)</w:t>
            </w:r>
            <w:r>
              <w:rPr>
                <w:rFonts w:asciiTheme="majorBidi" w:eastAsia="Times New Roman" w:hAnsiTheme="majorBidi" w:cstheme="majorBidi" w:hint="cs"/>
                <w:color w:val="FF0000"/>
                <w:sz w:val="24"/>
                <w:szCs w:val="24"/>
                <w:rtl/>
              </w:rPr>
              <w:t>)</w:t>
            </w:r>
          </w:p>
        </w:tc>
      </w:tr>
      <w:tr w:rsidR="00D87B77" w:rsidRPr="00F02CF1" w:rsidTr="009B4EE6">
        <w:trPr>
          <w:trHeight w:val="260"/>
        </w:trPr>
        <w:tc>
          <w:tcPr>
            <w:tcW w:w="4986" w:type="dxa"/>
          </w:tcPr>
          <w:p w:rsidR="00D87B77" w:rsidRPr="00D87B77"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color w:val="002060"/>
                <w:sz w:val="24"/>
                <w:szCs w:val="24"/>
              </w:rPr>
            </w:pPr>
            <w:r w:rsidRPr="00D87B77">
              <w:rPr>
                <w:rFonts w:asciiTheme="majorBidi" w:eastAsia="Times New Roman" w:hAnsiTheme="majorBidi" w:cstheme="majorBidi" w:hint="cs"/>
                <w:color w:val="002060"/>
                <w:sz w:val="24"/>
                <w:szCs w:val="24"/>
                <w:rtl/>
              </w:rPr>
              <w:t xml:space="preserve">  </w:t>
            </w:r>
            <w:r w:rsidRPr="00D87B77">
              <w:rPr>
                <w:rFonts w:asciiTheme="majorBidi" w:eastAsia="Times New Roman" w:hAnsiTheme="majorBidi" w:cstheme="majorBidi"/>
                <w:color w:val="002060"/>
                <w:sz w:val="24"/>
                <w:szCs w:val="24"/>
              </w:rPr>
              <w:t xml:space="preserve">Total Quick assets </w:t>
            </w:r>
          </w:p>
        </w:tc>
        <w:tc>
          <w:tcPr>
            <w:tcW w:w="1949" w:type="dxa"/>
          </w:tcPr>
          <w:p w:rsidR="00D87B77" w:rsidRPr="00D87B77" w:rsidRDefault="00D40C2A" w:rsidP="009B4EE6">
            <w:pPr>
              <w:keepNext/>
              <w:keepLines/>
              <w:widowControl w:val="0"/>
              <w:autoSpaceDE w:val="0"/>
              <w:autoSpaceDN w:val="0"/>
              <w:adjustRightInd w:val="0"/>
              <w:spacing w:after="0" w:line="240" w:lineRule="auto"/>
              <w:jc w:val="right"/>
              <w:rPr>
                <w:rFonts w:asciiTheme="majorBidi" w:eastAsia="Times New Roman" w:hAnsiTheme="majorBidi" w:cstheme="majorBidi"/>
                <w:color w:val="FF0000"/>
                <w:sz w:val="24"/>
                <w:szCs w:val="24"/>
              </w:rPr>
            </w:pPr>
            <w:r w:rsidRPr="00D40C2A">
              <w:rPr>
                <w:rFonts w:asciiTheme="majorBidi" w:eastAsia="Times New Roman" w:hAnsiTheme="majorBidi" w:cstheme="majorBidi" w:hint="cs"/>
                <w:color w:val="000000" w:themeColor="text1"/>
                <w:sz w:val="24"/>
                <w:szCs w:val="24"/>
                <w:rtl/>
              </w:rPr>
              <w:t>224500</w:t>
            </w:r>
          </w:p>
        </w:tc>
      </w:tr>
    </w:tbl>
    <w:p w:rsidR="00D87B77" w:rsidRDefault="00D87B77" w:rsidP="00D87B77">
      <w:pPr>
        <w:jc w:val="right"/>
        <w:rPr>
          <w:rFonts w:asciiTheme="majorBidi" w:eastAsia="Times New Roman" w:hAnsiTheme="majorBidi" w:cstheme="majorBidi"/>
          <w:b/>
          <w:bCs/>
          <w:sz w:val="24"/>
          <w:szCs w:val="24"/>
        </w:rPr>
      </w:pPr>
    </w:p>
    <w:p w:rsidR="00D87B77" w:rsidRDefault="00D87B77" w:rsidP="00D87B77">
      <w:pPr>
        <w:jc w:val="right"/>
        <w:rPr>
          <w:b/>
          <w:bCs/>
        </w:rPr>
      </w:pPr>
      <w:r w:rsidRPr="00D87B77">
        <w:rPr>
          <w:b/>
          <w:bCs/>
        </w:rPr>
        <w:t>Current 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1949"/>
      </w:tblGrid>
      <w:tr w:rsidR="00D87B77" w:rsidRPr="00F02CF1" w:rsidTr="009B4EE6">
        <w:trPr>
          <w:trHeight w:val="260"/>
        </w:trPr>
        <w:tc>
          <w:tcPr>
            <w:tcW w:w="4986" w:type="dxa"/>
          </w:tcPr>
          <w:p w:rsidR="00D87B77" w:rsidRPr="00F02CF1"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Accounts payable</w:t>
            </w:r>
          </w:p>
        </w:tc>
        <w:tc>
          <w:tcPr>
            <w:tcW w:w="1949" w:type="dxa"/>
          </w:tcPr>
          <w:p w:rsidR="00D87B77" w:rsidRPr="00F02CF1"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106,500</w:t>
            </w:r>
          </w:p>
        </w:tc>
      </w:tr>
      <w:tr w:rsidR="00D87B77" w:rsidRPr="00F02CF1" w:rsidTr="009B4EE6">
        <w:trPr>
          <w:trHeight w:val="275"/>
        </w:trPr>
        <w:tc>
          <w:tcPr>
            <w:tcW w:w="4986" w:type="dxa"/>
          </w:tcPr>
          <w:p w:rsidR="00D87B77" w:rsidRPr="00F02CF1"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Other current payables</w:t>
            </w:r>
          </w:p>
        </w:tc>
        <w:tc>
          <w:tcPr>
            <w:tcW w:w="1949" w:type="dxa"/>
          </w:tcPr>
          <w:p w:rsidR="00D87B77" w:rsidRPr="00F02CF1"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sidRPr="00F02CF1">
              <w:rPr>
                <w:rFonts w:asciiTheme="majorBidi" w:eastAsia="Times New Roman" w:hAnsiTheme="majorBidi" w:cstheme="majorBidi"/>
                <w:sz w:val="24"/>
                <w:szCs w:val="24"/>
              </w:rPr>
              <w:t>25,000</w:t>
            </w:r>
          </w:p>
        </w:tc>
      </w:tr>
      <w:tr w:rsidR="00D87B77" w:rsidRPr="00F02CF1" w:rsidTr="009B4EE6">
        <w:trPr>
          <w:trHeight w:val="275"/>
        </w:trPr>
        <w:tc>
          <w:tcPr>
            <w:tcW w:w="4986" w:type="dxa"/>
          </w:tcPr>
          <w:p w:rsidR="00D87B77" w:rsidRPr="00D87B77" w:rsidRDefault="00D87B77" w:rsidP="009B4EE6">
            <w:pPr>
              <w:keepNext/>
              <w:keepLines/>
              <w:widowControl w:val="0"/>
              <w:autoSpaceDE w:val="0"/>
              <w:autoSpaceDN w:val="0"/>
              <w:adjustRightInd w:val="0"/>
              <w:spacing w:after="0" w:line="240" w:lineRule="auto"/>
              <w:jc w:val="right"/>
              <w:rPr>
                <w:rFonts w:asciiTheme="majorBidi" w:eastAsia="Times New Roman" w:hAnsiTheme="majorBidi" w:cstheme="majorBidi"/>
                <w:color w:val="002060"/>
                <w:sz w:val="24"/>
                <w:szCs w:val="24"/>
              </w:rPr>
            </w:pPr>
            <w:r w:rsidRPr="00D87B77">
              <w:rPr>
                <w:rFonts w:asciiTheme="majorBidi" w:eastAsia="Times New Roman" w:hAnsiTheme="majorBidi" w:cstheme="majorBidi"/>
                <w:color w:val="002060"/>
                <w:sz w:val="24"/>
                <w:szCs w:val="24"/>
              </w:rPr>
              <w:t>Total Current liabilities</w:t>
            </w:r>
          </w:p>
        </w:tc>
        <w:tc>
          <w:tcPr>
            <w:tcW w:w="1949" w:type="dxa"/>
          </w:tcPr>
          <w:p w:rsidR="00D87B77" w:rsidRPr="00F02CF1" w:rsidRDefault="00D40C2A" w:rsidP="009B4EE6">
            <w:pPr>
              <w:keepNext/>
              <w:keepLines/>
              <w:widowControl w:val="0"/>
              <w:autoSpaceDE w:val="0"/>
              <w:autoSpaceDN w:val="0"/>
              <w:adjustRightInd w:val="0"/>
              <w:spacing w:after="0" w:line="24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131500</w:t>
            </w:r>
          </w:p>
        </w:tc>
      </w:tr>
    </w:tbl>
    <w:p w:rsidR="00D87B77" w:rsidRDefault="00D87B77" w:rsidP="00D87B77">
      <w:pPr>
        <w:jc w:val="right"/>
      </w:pPr>
    </w:p>
    <w:p w:rsidR="00D87B77" w:rsidRDefault="00D87B77" w:rsidP="00D87B77">
      <w:pPr>
        <w:jc w:val="right"/>
      </w:pPr>
    </w:p>
    <w:p w:rsidR="00D87B77" w:rsidRDefault="00D87B77" w:rsidP="00D87B77">
      <w:pPr>
        <w:jc w:val="right"/>
        <w:rPr>
          <w:rFonts w:asciiTheme="majorBidi" w:eastAsia="Times New Roman" w:hAnsiTheme="majorBidi" w:cstheme="majorBidi"/>
          <w:sz w:val="24"/>
          <w:szCs w:val="24"/>
          <w:u w:val="single"/>
        </w:rPr>
      </w:pPr>
      <w:r>
        <w:rPr>
          <w:noProof/>
        </w:rPr>
        <mc:AlternateContent>
          <mc:Choice Requires="wps">
            <w:drawing>
              <wp:anchor distT="0" distB="0" distL="114300" distR="114300" simplePos="0" relativeHeight="251662336" behindDoc="0" locked="0" layoutInCell="1" allowOverlap="1" wp14:anchorId="16AEB0F0" wp14:editId="46C6A4C7">
                <wp:simplePos x="0" y="0"/>
                <wp:positionH relativeFrom="column">
                  <wp:posOffset>1168400</wp:posOffset>
                </wp:positionH>
                <wp:positionV relativeFrom="paragraph">
                  <wp:posOffset>224790</wp:posOffset>
                </wp:positionV>
                <wp:extent cx="11049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flipV="1">
                          <a:off x="0" y="0"/>
                          <a:ext cx="1104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1418BEA" id="Straight Connector 3" o:spid="_x0000_s1026" style="position:absolute;left:0;text-align:left;flip:x 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pt,17.7pt" to="1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" strokecolor="black [3200]" strokeweight="1pt">
                <v:stroke joinstyle="miter"/>
              </v:line>
            </w:pict>
          </mc:Fallback>
        </mc:AlternateContent>
      </w:r>
      <w:r w:rsidRPr="009C4F03">
        <w:rPr>
          <w:rFonts w:asciiTheme="majorBidi" w:eastAsia="Times New Roman" w:hAnsiTheme="majorBidi" w:cstheme="majorBidi"/>
          <w:sz w:val="24"/>
          <w:szCs w:val="24"/>
        </w:rPr>
        <w:t>acid-test ratio</w:t>
      </w:r>
      <w:r>
        <w:rPr>
          <w:rFonts w:asciiTheme="majorBidi" w:eastAsia="Times New Roman" w:hAnsiTheme="majorBidi" w:cstheme="majorBidi"/>
          <w:sz w:val="24"/>
          <w:szCs w:val="24"/>
        </w:rPr>
        <w:t xml:space="preserve"> =          </w:t>
      </w:r>
      <w:r w:rsidRPr="00D87B77">
        <w:rPr>
          <w:rFonts w:asciiTheme="majorBidi" w:eastAsia="Times New Roman" w:hAnsiTheme="majorBidi" w:cstheme="majorBidi"/>
          <w:b/>
          <w:bCs/>
          <w:sz w:val="24"/>
          <w:szCs w:val="24"/>
        </w:rPr>
        <w:t>Quick assets</w:t>
      </w:r>
      <w:r w:rsidRPr="00D87B77">
        <w:rPr>
          <w:rFonts w:asciiTheme="majorBidi" w:eastAsia="Times New Roman" w:hAnsiTheme="majorBidi" w:cstheme="majorBidi"/>
          <w:sz w:val="24"/>
          <w:szCs w:val="24"/>
        </w:rPr>
        <w:t xml:space="preserve"> </w:t>
      </w:r>
    </w:p>
    <w:p w:rsidR="00D87B77" w:rsidRDefault="00D87B77" w:rsidP="00D87B77">
      <w:pPr>
        <w:jc w:val="right"/>
        <w:rPr>
          <w:b/>
          <w:bCs/>
        </w:rPr>
      </w:pPr>
      <w:r>
        <w:rPr>
          <w:rFonts w:asciiTheme="majorBidi" w:eastAsia="Times New Roman" w:hAnsiTheme="majorBidi" w:cstheme="majorBidi"/>
          <w:sz w:val="24"/>
          <w:szCs w:val="24"/>
        </w:rPr>
        <w:t xml:space="preserve">                               </w:t>
      </w:r>
      <w:r>
        <w:rPr>
          <w:b/>
          <w:bCs/>
        </w:rPr>
        <w:t xml:space="preserve">   </w:t>
      </w:r>
      <w:r w:rsidRPr="00D87B77">
        <w:rPr>
          <w:b/>
          <w:bCs/>
        </w:rPr>
        <w:t>Current liabilities</w:t>
      </w:r>
    </w:p>
    <w:p w:rsidR="003C05A0" w:rsidRDefault="00D40C2A" w:rsidP="00BA506F">
      <w:pPr>
        <w:jc w:val="right"/>
      </w:pPr>
      <w:r>
        <w:t>224500/131500 =</w:t>
      </w:r>
      <w:r w:rsidR="00954F2D">
        <w:t xml:space="preserve">  </w:t>
      </w:r>
      <w:r>
        <w:t xml:space="preserve"> 1.70</w:t>
      </w:r>
      <w:r w:rsidR="00954F2D">
        <w:t xml:space="preserve">  </w:t>
      </w:r>
      <w:r>
        <w:t xml:space="preserve"> : </w:t>
      </w:r>
      <w:r w:rsidR="00954F2D">
        <w:t xml:space="preserve"> </w:t>
      </w:r>
      <w:r>
        <w:t>1</w:t>
      </w:r>
    </w:p>
    <w:p w:rsidR="00954F2D" w:rsidRDefault="00954F2D" w:rsidP="00BA506F">
      <w:pPr>
        <w:jc w:val="right"/>
      </w:pPr>
    </w:p>
    <w:p w:rsidR="00E44B83" w:rsidRDefault="00E44B83" w:rsidP="00E44B83">
      <w:pPr>
        <w:widowControl w:val="0"/>
        <w:autoSpaceDE w:val="0"/>
        <w:autoSpaceDN w:val="0"/>
        <w:adjustRightInd w:val="0"/>
        <w:spacing w:line="360" w:lineRule="auto"/>
        <w:jc w:val="right"/>
        <w:rPr>
          <w:rFonts w:asciiTheme="majorBidi" w:hAnsiTheme="majorBidi" w:cstheme="majorBidi"/>
          <w:b/>
          <w:bCs/>
          <w:sz w:val="24"/>
          <w:szCs w:val="24"/>
          <w:u w:val="single"/>
        </w:rPr>
      </w:pPr>
      <w:r w:rsidRPr="00B611C6">
        <w:rPr>
          <w:rFonts w:asciiTheme="majorBidi" w:hAnsiTheme="majorBidi" w:cstheme="majorBidi"/>
          <w:b/>
          <w:bCs/>
          <w:sz w:val="24"/>
          <w:szCs w:val="24"/>
          <w:u w:val="single"/>
        </w:rPr>
        <w:lastRenderedPageBreak/>
        <w:t>Answer to Q3:</w:t>
      </w:r>
    </w:p>
    <w:p w:rsidR="00E44B83" w:rsidRDefault="00E44B83" w:rsidP="00E44B83">
      <w:pPr>
        <w:widowControl w:val="0"/>
        <w:autoSpaceDE w:val="0"/>
        <w:autoSpaceDN w:val="0"/>
        <w:adjustRightInd w:val="0"/>
        <w:spacing w:line="360" w:lineRule="auto"/>
        <w:jc w:val="right"/>
        <w:rPr>
          <w:rFonts w:asciiTheme="majorBidi" w:hAnsiTheme="majorBidi" w:cstheme="majorBidi"/>
          <w:b/>
          <w:bCs/>
          <w:sz w:val="24"/>
          <w:szCs w:val="24"/>
          <w:u w:val="single"/>
          <w:rtl/>
        </w:rPr>
      </w:pPr>
      <w:r w:rsidRPr="003073CD">
        <w:rPr>
          <w:rFonts w:asciiTheme="majorBidi" w:hAnsiTheme="majorBidi" w:cstheme="majorBidi"/>
          <w:sz w:val="24"/>
          <w:szCs w:val="24"/>
        </w:rPr>
        <w:t>Prepare the required journal entries that Maia's Bike Shop must make to record these transactions.</w:t>
      </w:r>
    </w:p>
    <w:tbl>
      <w:tblPr>
        <w:tblStyle w:val="TableGrid"/>
        <w:bidiVisual/>
        <w:tblW w:w="0" w:type="auto"/>
        <w:tblLook w:val="04A0" w:firstRow="1" w:lastRow="0" w:firstColumn="1" w:lastColumn="0" w:noHBand="0" w:noVBand="1"/>
      </w:tblPr>
      <w:tblGrid>
        <w:gridCol w:w="883"/>
        <w:gridCol w:w="1127"/>
        <w:gridCol w:w="4322"/>
        <w:gridCol w:w="1964"/>
      </w:tblGrid>
      <w:tr w:rsidR="00E44B83" w:rsidTr="00E77217">
        <w:tc>
          <w:tcPr>
            <w:tcW w:w="883" w:type="dxa"/>
          </w:tcPr>
          <w:p w:rsidR="00E44B83" w:rsidRDefault="00E44B83" w:rsidP="00E44B83">
            <w:pPr>
              <w:widowControl w:val="0"/>
              <w:autoSpaceDE w:val="0"/>
              <w:autoSpaceDN w:val="0"/>
              <w:adjustRightInd w:val="0"/>
              <w:spacing w:line="360" w:lineRule="auto"/>
              <w:jc w:val="right"/>
              <w:rPr>
                <w:rFonts w:asciiTheme="majorBidi" w:hAnsiTheme="majorBidi" w:cstheme="majorBidi"/>
                <w:b/>
                <w:bCs/>
                <w:sz w:val="24"/>
                <w:szCs w:val="24"/>
                <w:u w:val="single"/>
              </w:rPr>
            </w:pPr>
            <w:r>
              <w:rPr>
                <w:rFonts w:asciiTheme="majorBidi" w:hAnsiTheme="majorBidi" w:cstheme="majorBidi"/>
                <w:b/>
                <w:bCs/>
                <w:sz w:val="24"/>
                <w:szCs w:val="24"/>
                <w:u w:val="single"/>
              </w:rPr>
              <w:t>Credit</w:t>
            </w:r>
          </w:p>
        </w:tc>
        <w:tc>
          <w:tcPr>
            <w:tcW w:w="1127" w:type="dxa"/>
          </w:tcPr>
          <w:p w:rsidR="00E44B83" w:rsidRDefault="00E44B83" w:rsidP="00E44B83">
            <w:pPr>
              <w:widowControl w:val="0"/>
              <w:autoSpaceDE w:val="0"/>
              <w:autoSpaceDN w:val="0"/>
              <w:adjustRightInd w:val="0"/>
              <w:spacing w:line="360" w:lineRule="auto"/>
              <w:jc w:val="right"/>
              <w:rPr>
                <w:rFonts w:asciiTheme="majorBidi" w:hAnsiTheme="majorBidi" w:cstheme="majorBidi" w:hint="cs"/>
                <w:b/>
                <w:bCs/>
                <w:sz w:val="24"/>
                <w:szCs w:val="24"/>
                <w:u w:val="single"/>
                <w:rtl/>
              </w:rPr>
            </w:pPr>
            <w:r>
              <w:rPr>
                <w:rFonts w:asciiTheme="majorBidi" w:hAnsiTheme="majorBidi" w:cstheme="majorBidi"/>
                <w:b/>
                <w:bCs/>
                <w:sz w:val="24"/>
                <w:szCs w:val="24"/>
                <w:u w:val="single"/>
              </w:rPr>
              <w:t xml:space="preserve">Debit </w:t>
            </w:r>
          </w:p>
        </w:tc>
        <w:tc>
          <w:tcPr>
            <w:tcW w:w="4322" w:type="dxa"/>
          </w:tcPr>
          <w:p w:rsidR="00E44B83" w:rsidRDefault="00E44B83" w:rsidP="00E44B83">
            <w:pPr>
              <w:widowControl w:val="0"/>
              <w:autoSpaceDE w:val="0"/>
              <w:autoSpaceDN w:val="0"/>
              <w:adjustRightInd w:val="0"/>
              <w:spacing w:line="360" w:lineRule="auto"/>
              <w:jc w:val="right"/>
              <w:rPr>
                <w:rFonts w:asciiTheme="majorBidi" w:hAnsiTheme="majorBidi" w:cstheme="majorBidi"/>
                <w:b/>
                <w:bCs/>
                <w:sz w:val="24"/>
                <w:szCs w:val="24"/>
                <w:u w:val="single"/>
                <w:rtl/>
              </w:rPr>
            </w:pPr>
            <w:r w:rsidRPr="00E44B83">
              <w:rPr>
                <w:rFonts w:asciiTheme="majorBidi" w:hAnsiTheme="majorBidi" w:cstheme="majorBidi"/>
                <w:b/>
                <w:bCs/>
                <w:sz w:val="24"/>
                <w:szCs w:val="24"/>
                <w:u w:val="single"/>
              </w:rPr>
              <w:t>transactions</w:t>
            </w:r>
          </w:p>
        </w:tc>
        <w:tc>
          <w:tcPr>
            <w:tcW w:w="1964" w:type="dxa"/>
          </w:tcPr>
          <w:p w:rsidR="00E44B83" w:rsidRDefault="00E44B83" w:rsidP="00E44B83">
            <w:pPr>
              <w:widowControl w:val="0"/>
              <w:autoSpaceDE w:val="0"/>
              <w:autoSpaceDN w:val="0"/>
              <w:adjustRightInd w:val="0"/>
              <w:spacing w:line="360" w:lineRule="auto"/>
              <w:jc w:val="right"/>
              <w:rPr>
                <w:rFonts w:asciiTheme="majorBidi" w:hAnsiTheme="majorBidi" w:cstheme="majorBidi"/>
                <w:b/>
                <w:bCs/>
                <w:sz w:val="24"/>
                <w:szCs w:val="24"/>
                <w:u w:val="single"/>
                <w:rtl/>
              </w:rPr>
            </w:pPr>
            <w:r>
              <w:rPr>
                <w:rFonts w:asciiTheme="majorBidi" w:hAnsiTheme="majorBidi" w:cstheme="majorBidi"/>
                <w:b/>
                <w:bCs/>
                <w:sz w:val="24"/>
                <w:szCs w:val="24"/>
                <w:u w:val="single"/>
              </w:rPr>
              <w:t>Date</w:t>
            </w:r>
          </w:p>
        </w:tc>
      </w:tr>
      <w:tr w:rsidR="00E44B83" w:rsidTr="00E77217">
        <w:tc>
          <w:tcPr>
            <w:tcW w:w="883" w:type="dxa"/>
          </w:tcPr>
          <w:p w:rsidR="00E44B83" w:rsidRDefault="00E44B83" w:rsidP="00E44B83">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7D1F0B" w:rsidRPr="007D1F0B" w:rsidRDefault="007D1F0B" w:rsidP="00E44B83">
            <w:pPr>
              <w:widowControl w:val="0"/>
              <w:autoSpaceDE w:val="0"/>
              <w:autoSpaceDN w:val="0"/>
              <w:adjustRightInd w:val="0"/>
              <w:spacing w:line="360" w:lineRule="auto"/>
              <w:jc w:val="right"/>
              <w:rPr>
                <w:rFonts w:asciiTheme="majorBidi" w:hAnsiTheme="majorBidi" w:cstheme="majorBidi"/>
                <w:sz w:val="24"/>
                <w:szCs w:val="24"/>
              </w:rPr>
            </w:pPr>
            <w:r w:rsidRPr="007D1F0B">
              <w:rPr>
                <w:rFonts w:asciiTheme="majorBidi" w:hAnsiTheme="majorBidi" w:cstheme="majorBidi"/>
                <w:sz w:val="24"/>
                <w:szCs w:val="24"/>
              </w:rPr>
              <w:t>600</w:t>
            </w:r>
          </w:p>
        </w:tc>
        <w:tc>
          <w:tcPr>
            <w:tcW w:w="1127" w:type="dxa"/>
          </w:tcPr>
          <w:p w:rsidR="00E44B83" w:rsidRPr="007D1F0B" w:rsidRDefault="007D1F0B" w:rsidP="00E44B83">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600</w:t>
            </w:r>
          </w:p>
        </w:tc>
        <w:tc>
          <w:tcPr>
            <w:tcW w:w="4322" w:type="dxa"/>
          </w:tcPr>
          <w:p w:rsidR="007D1F0B" w:rsidRDefault="007D1F0B" w:rsidP="00E44B83">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Account Receivable</w:t>
            </w:r>
          </w:p>
          <w:p w:rsidR="00E44B83" w:rsidRDefault="007D1F0B" w:rsidP="00E44B83">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 xml:space="preserve">                   Sales  </w:t>
            </w:r>
          </w:p>
          <w:p w:rsidR="002C01A2" w:rsidRPr="007D1F0B" w:rsidRDefault="002C01A2" w:rsidP="00E44B83">
            <w:pPr>
              <w:widowControl w:val="0"/>
              <w:autoSpaceDE w:val="0"/>
              <w:autoSpaceDN w:val="0"/>
              <w:adjustRightInd w:val="0"/>
              <w:spacing w:line="360" w:lineRule="auto"/>
              <w:jc w:val="right"/>
              <w:rPr>
                <w:rFonts w:asciiTheme="majorBidi" w:hAnsiTheme="majorBidi" w:cstheme="majorBidi"/>
                <w:sz w:val="24"/>
                <w:szCs w:val="24"/>
              </w:rPr>
            </w:pPr>
            <w:r w:rsidRPr="003073CD">
              <w:rPr>
                <w:rFonts w:asciiTheme="majorBidi" w:hAnsiTheme="majorBidi" w:cstheme="majorBidi"/>
                <w:sz w:val="24"/>
                <w:szCs w:val="24"/>
              </w:rPr>
              <w:t>Sold merchandise to a customer on credit</w:t>
            </w:r>
          </w:p>
        </w:tc>
        <w:tc>
          <w:tcPr>
            <w:tcW w:w="1964" w:type="dxa"/>
          </w:tcPr>
          <w:p w:rsidR="00E44B83" w:rsidRDefault="007D1F0B" w:rsidP="00E44B83">
            <w:pPr>
              <w:widowControl w:val="0"/>
              <w:autoSpaceDE w:val="0"/>
              <w:autoSpaceDN w:val="0"/>
              <w:adjustRightInd w:val="0"/>
              <w:spacing w:line="360" w:lineRule="auto"/>
              <w:jc w:val="right"/>
              <w:rPr>
                <w:rFonts w:asciiTheme="majorBidi" w:hAnsiTheme="majorBidi" w:cstheme="majorBidi"/>
                <w:b/>
                <w:bCs/>
                <w:sz w:val="24"/>
                <w:szCs w:val="24"/>
                <w:u w:val="single"/>
                <w:rtl/>
              </w:rPr>
            </w:pPr>
            <w:r w:rsidRPr="003073CD">
              <w:rPr>
                <w:rFonts w:asciiTheme="majorBidi" w:hAnsiTheme="majorBidi" w:cstheme="majorBidi"/>
                <w:sz w:val="24"/>
                <w:szCs w:val="24"/>
              </w:rPr>
              <w:t>May 3</w:t>
            </w:r>
          </w:p>
        </w:tc>
      </w:tr>
      <w:tr w:rsidR="007D1F0B" w:rsidTr="00E77217">
        <w:tc>
          <w:tcPr>
            <w:tcW w:w="883" w:type="dxa"/>
          </w:tcPr>
          <w:p w:rsidR="007D1F0B" w:rsidRDefault="007D1F0B" w:rsidP="007D1F0B">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7D1F0B" w:rsidRPr="007D1F0B" w:rsidRDefault="007D1F0B" w:rsidP="007D1F0B">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350</w:t>
            </w:r>
          </w:p>
        </w:tc>
        <w:tc>
          <w:tcPr>
            <w:tcW w:w="1127" w:type="dxa"/>
          </w:tcPr>
          <w:p w:rsidR="007D1F0B" w:rsidRPr="007D1F0B" w:rsidRDefault="007D1F0B" w:rsidP="007D1F0B">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350</w:t>
            </w:r>
          </w:p>
        </w:tc>
        <w:tc>
          <w:tcPr>
            <w:tcW w:w="4322" w:type="dxa"/>
          </w:tcPr>
          <w:p w:rsidR="00E77217" w:rsidRDefault="00E77217" w:rsidP="00E77217">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Cost of goods sold</w:t>
            </w:r>
          </w:p>
          <w:p w:rsidR="007D1F0B" w:rsidRPr="007D1F0B" w:rsidRDefault="007D1F0B" w:rsidP="007D1F0B">
            <w:pPr>
              <w:widowControl w:val="0"/>
              <w:autoSpaceDE w:val="0"/>
              <w:autoSpaceDN w:val="0"/>
              <w:adjustRightInd w:val="0"/>
              <w:spacing w:line="360" w:lineRule="auto"/>
              <w:jc w:val="right"/>
              <w:rPr>
                <w:rFonts w:asciiTheme="majorBidi" w:hAnsiTheme="majorBidi" w:cstheme="majorBidi"/>
                <w:sz w:val="24"/>
                <w:szCs w:val="24"/>
                <w:rtl/>
              </w:rPr>
            </w:pPr>
            <w:r>
              <w:rPr>
                <w:rFonts w:asciiTheme="majorBidi" w:hAnsiTheme="majorBidi" w:cstheme="majorBidi"/>
                <w:sz w:val="24"/>
                <w:szCs w:val="24"/>
              </w:rPr>
              <w:t xml:space="preserve">                 </w:t>
            </w:r>
            <w:r w:rsidRPr="003073CD">
              <w:rPr>
                <w:rFonts w:asciiTheme="majorBidi" w:hAnsiTheme="majorBidi" w:cstheme="majorBidi"/>
                <w:sz w:val="24"/>
                <w:szCs w:val="24"/>
              </w:rPr>
              <w:t>Merchandise</w:t>
            </w:r>
            <w:r>
              <w:rPr>
                <w:rFonts w:asciiTheme="majorBidi" w:hAnsiTheme="majorBidi" w:cstheme="majorBidi"/>
                <w:sz w:val="24"/>
                <w:szCs w:val="24"/>
              </w:rPr>
              <w:t xml:space="preserve"> inventory</w:t>
            </w:r>
          </w:p>
        </w:tc>
        <w:tc>
          <w:tcPr>
            <w:tcW w:w="1964" w:type="dxa"/>
          </w:tcPr>
          <w:p w:rsidR="007D1F0B" w:rsidRDefault="007D1F0B" w:rsidP="007D1F0B">
            <w:pPr>
              <w:widowControl w:val="0"/>
              <w:autoSpaceDE w:val="0"/>
              <w:autoSpaceDN w:val="0"/>
              <w:adjustRightInd w:val="0"/>
              <w:spacing w:line="360" w:lineRule="auto"/>
              <w:jc w:val="right"/>
              <w:rPr>
                <w:rFonts w:asciiTheme="majorBidi" w:hAnsiTheme="majorBidi" w:cstheme="majorBidi"/>
                <w:b/>
                <w:bCs/>
                <w:sz w:val="24"/>
                <w:szCs w:val="24"/>
                <w:u w:val="single"/>
                <w:rtl/>
              </w:rPr>
            </w:pPr>
            <w:r w:rsidRPr="003073CD">
              <w:rPr>
                <w:rFonts w:asciiTheme="majorBidi" w:hAnsiTheme="majorBidi" w:cstheme="majorBidi"/>
                <w:sz w:val="24"/>
                <w:szCs w:val="24"/>
              </w:rPr>
              <w:t>May 3</w:t>
            </w:r>
          </w:p>
        </w:tc>
      </w:tr>
      <w:tr w:rsidR="007D1F0B" w:rsidTr="00E77217">
        <w:tc>
          <w:tcPr>
            <w:tcW w:w="883" w:type="dxa"/>
          </w:tcPr>
          <w:p w:rsidR="007D1F0B" w:rsidRDefault="007D1F0B" w:rsidP="007D1F0B">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3771CE" w:rsidRPr="003771CE" w:rsidRDefault="003771CE" w:rsidP="007D1F0B">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425</w:t>
            </w:r>
          </w:p>
        </w:tc>
        <w:tc>
          <w:tcPr>
            <w:tcW w:w="1127" w:type="dxa"/>
          </w:tcPr>
          <w:p w:rsidR="007D1F0B" w:rsidRPr="003771CE" w:rsidRDefault="003771CE" w:rsidP="007D1F0B">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425</w:t>
            </w:r>
          </w:p>
        </w:tc>
        <w:tc>
          <w:tcPr>
            <w:tcW w:w="4322" w:type="dxa"/>
          </w:tcPr>
          <w:p w:rsidR="007D1F0B" w:rsidRDefault="003771CE" w:rsidP="007D1F0B">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Cash</w:t>
            </w:r>
          </w:p>
          <w:p w:rsidR="003771CE" w:rsidRDefault="003771CE" w:rsidP="007D1F0B">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 xml:space="preserve">             Sales</w:t>
            </w:r>
          </w:p>
          <w:p w:rsidR="002C01A2" w:rsidRPr="002C01A2" w:rsidRDefault="002C01A2" w:rsidP="007D1F0B">
            <w:pPr>
              <w:widowControl w:val="0"/>
              <w:autoSpaceDE w:val="0"/>
              <w:autoSpaceDN w:val="0"/>
              <w:adjustRightInd w:val="0"/>
              <w:spacing w:line="360" w:lineRule="auto"/>
              <w:jc w:val="right"/>
              <w:rPr>
                <w:rFonts w:asciiTheme="majorBidi" w:hAnsiTheme="majorBidi" w:cstheme="majorBidi" w:hint="cs"/>
                <w:sz w:val="24"/>
                <w:szCs w:val="24"/>
                <w:rtl/>
              </w:rPr>
            </w:pPr>
            <w:r w:rsidRPr="003073CD">
              <w:rPr>
                <w:rFonts w:asciiTheme="majorBidi" w:hAnsiTheme="majorBidi" w:cstheme="majorBidi"/>
                <w:sz w:val="24"/>
                <w:szCs w:val="24"/>
              </w:rPr>
              <w:t>Sold merchandise to a customer for cash</w:t>
            </w:r>
          </w:p>
        </w:tc>
        <w:tc>
          <w:tcPr>
            <w:tcW w:w="1964" w:type="dxa"/>
          </w:tcPr>
          <w:p w:rsidR="007D1F0B" w:rsidRDefault="007D1F0B" w:rsidP="007D1F0B">
            <w:pPr>
              <w:widowControl w:val="0"/>
              <w:autoSpaceDE w:val="0"/>
              <w:autoSpaceDN w:val="0"/>
              <w:adjustRightInd w:val="0"/>
              <w:spacing w:line="360" w:lineRule="auto"/>
              <w:jc w:val="right"/>
              <w:rPr>
                <w:rFonts w:asciiTheme="majorBidi" w:hAnsiTheme="majorBidi" w:cstheme="majorBidi"/>
                <w:b/>
                <w:bCs/>
                <w:sz w:val="24"/>
                <w:szCs w:val="24"/>
                <w:u w:val="single"/>
                <w:rtl/>
              </w:rPr>
            </w:pPr>
            <w:r w:rsidRPr="003073CD">
              <w:rPr>
                <w:rFonts w:asciiTheme="majorBidi" w:hAnsiTheme="majorBidi" w:cstheme="majorBidi"/>
                <w:sz w:val="24"/>
                <w:szCs w:val="24"/>
              </w:rPr>
              <w:t>May 4</w:t>
            </w:r>
          </w:p>
        </w:tc>
      </w:tr>
      <w:tr w:rsidR="007D1F0B" w:rsidTr="00E77217">
        <w:tc>
          <w:tcPr>
            <w:tcW w:w="883" w:type="dxa"/>
          </w:tcPr>
          <w:p w:rsidR="007D1F0B" w:rsidRDefault="007D1F0B" w:rsidP="007D1F0B">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3771CE" w:rsidRPr="003771CE" w:rsidRDefault="003771CE" w:rsidP="007D1F0B">
            <w:pPr>
              <w:widowControl w:val="0"/>
              <w:autoSpaceDE w:val="0"/>
              <w:autoSpaceDN w:val="0"/>
              <w:adjustRightInd w:val="0"/>
              <w:spacing w:line="360" w:lineRule="auto"/>
              <w:jc w:val="right"/>
              <w:rPr>
                <w:rFonts w:asciiTheme="majorBidi" w:hAnsiTheme="majorBidi" w:cstheme="majorBidi"/>
                <w:sz w:val="24"/>
                <w:szCs w:val="24"/>
                <w:rtl/>
              </w:rPr>
            </w:pPr>
            <w:r>
              <w:rPr>
                <w:rFonts w:asciiTheme="majorBidi" w:hAnsiTheme="majorBidi" w:cstheme="majorBidi"/>
                <w:sz w:val="24"/>
                <w:szCs w:val="24"/>
              </w:rPr>
              <w:t>250</w:t>
            </w:r>
          </w:p>
        </w:tc>
        <w:tc>
          <w:tcPr>
            <w:tcW w:w="1127" w:type="dxa"/>
          </w:tcPr>
          <w:p w:rsidR="007D1F0B" w:rsidRPr="003771CE" w:rsidRDefault="003771CE" w:rsidP="007D1F0B">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250</w:t>
            </w:r>
          </w:p>
        </w:tc>
        <w:tc>
          <w:tcPr>
            <w:tcW w:w="4322" w:type="dxa"/>
          </w:tcPr>
          <w:p w:rsidR="00E77217" w:rsidRDefault="00E77217" w:rsidP="00E77217">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Cost of goods sold</w:t>
            </w:r>
          </w:p>
          <w:p w:rsidR="007D1F0B" w:rsidRDefault="003771CE" w:rsidP="003771CE">
            <w:pPr>
              <w:widowControl w:val="0"/>
              <w:autoSpaceDE w:val="0"/>
              <w:autoSpaceDN w:val="0"/>
              <w:adjustRightInd w:val="0"/>
              <w:spacing w:line="360" w:lineRule="auto"/>
              <w:jc w:val="right"/>
              <w:rPr>
                <w:rFonts w:asciiTheme="majorBidi" w:hAnsiTheme="majorBidi" w:cstheme="majorBidi"/>
                <w:b/>
                <w:bCs/>
                <w:sz w:val="24"/>
                <w:szCs w:val="24"/>
                <w:u w:val="single"/>
                <w:rtl/>
              </w:rPr>
            </w:pPr>
            <w:r>
              <w:rPr>
                <w:rFonts w:asciiTheme="majorBidi" w:hAnsiTheme="majorBidi" w:cstheme="majorBidi"/>
                <w:sz w:val="24"/>
                <w:szCs w:val="24"/>
              </w:rPr>
              <w:t xml:space="preserve">                 </w:t>
            </w:r>
            <w:r w:rsidRPr="003073CD">
              <w:rPr>
                <w:rFonts w:asciiTheme="majorBidi" w:hAnsiTheme="majorBidi" w:cstheme="majorBidi"/>
                <w:sz w:val="24"/>
                <w:szCs w:val="24"/>
              </w:rPr>
              <w:t>Merchandise</w:t>
            </w:r>
            <w:r>
              <w:rPr>
                <w:rFonts w:asciiTheme="majorBidi" w:hAnsiTheme="majorBidi" w:cstheme="majorBidi"/>
                <w:sz w:val="24"/>
                <w:szCs w:val="24"/>
              </w:rPr>
              <w:t xml:space="preserve"> inventory</w:t>
            </w:r>
          </w:p>
        </w:tc>
        <w:tc>
          <w:tcPr>
            <w:tcW w:w="1964" w:type="dxa"/>
          </w:tcPr>
          <w:p w:rsidR="007D1F0B" w:rsidRDefault="003771CE" w:rsidP="007D1F0B">
            <w:pPr>
              <w:widowControl w:val="0"/>
              <w:autoSpaceDE w:val="0"/>
              <w:autoSpaceDN w:val="0"/>
              <w:adjustRightInd w:val="0"/>
              <w:spacing w:line="360" w:lineRule="auto"/>
              <w:jc w:val="right"/>
              <w:rPr>
                <w:rFonts w:asciiTheme="majorBidi" w:hAnsiTheme="majorBidi" w:cstheme="majorBidi"/>
                <w:b/>
                <w:bCs/>
                <w:sz w:val="24"/>
                <w:szCs w:val="24"/>
                <w:u w:val="single"/>
                <w:rtl/>
              </w:rPr>
            </w:pPr>
            <w:r w:rsidRPr="003073CD">
              <w:rPr>
                <w:rFonts w:asciiTheme="majorBidi" w:hAnsiTheme="majorBidi" w:cstheme="majorBidi"/>
                <w:sz w:val="24"/>
                <w:szCs w:val="24"/>
              </w:rPr>
              <w:t>May 4</w:t>
            </w:r>
          </w:p>
        </w:tc>
      </w:tr>
      <w:tr w:rsidR="007D1F0B" w:rsidTr="00E77217">
        <w:tc>
          <w:tcPr>
            <w:tcW w:w="883" w:type="dxa"/>
          </w:tcPr>
          <w:p w:rsidR="007D1F0B" w:rsidRDefault="007D1F0B" w:rsidP="007D1F0B">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A1176F" w:rsidRPr="00A1176F" w:rsidRDefault="00A1176F" w:rsidP="007D1F0B">
            <w:pPr>
              <w:widowControl w:val="0"/>
              <w:autoSpaceDE w:val="0"/>
              <w:autoSpaceDN w:val="0"/>
              <w:adjustRightInd w:val="0"/>
              <w:spacing w:line="360" w:lineRule="auto"/>
              <w:jc w:val="right"/>
              <w:rPr>
                <w:rFonts w:asciiTheme="majorBidi" w:hAnsiTheme="majorBidi" w:cstheme="majorBidi"/>
                <w:sz w:val="24"/>
                <w:szCs w:val="24"/>
                <w:rtl/>
              </w:rPr>
            </w:pPr>
            <w:r>
              <w:rPr>
                <w:rFonts w:asciiTheme="majorBidi" w:hAnsiTheme="majorBidi" w:cstheme="majorBidi"/>
                <w:sz w:val="24"/>
                <w:szCs w:val="24"/>
              </w:rPr>
              <w:t>1300</w:t>
            </w:r>
          </w:p>
        </w:tc>
        <w:tc>
          <w:tcPr>
            <w:tcW w:w="1127" w:type="dxa"/>
          </w:tcPr>
          <w:p w:rsidR="007D1F0B" w:rsidRPr="00A1176F" w:rsidRDefault="00A1176F" w:rsidP="007D1F0B">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1300</w:t>
            </w:r>
          </w:p>
        </w:tc>
        <w:tc>
          <w:tcPr>
            <w:tcW w:w="4322" w:type="dxa"/>
          </w:tcPr>
          <w:p w:rsidR="00A1176F" w:rsidRDefault="00A1176F"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Account Receivable</w:t>
            </w:r>
          </w:p>
          <w:p w:rsidR="002C01A2" w:rsidRPr="00A1176F" w:rsidRDefault="00A1176F" w:rsidP="00D1207A">
            <w:pPr>
              <w:widowControl w:val="0"/>
              <w:autoSpaceDE w:val="0"/>
              <w:autoSpaceDN w:val="0"/>
              <w:adjustRightInd w:val="0"/>
              <w:spacing w:line="360" w:lineRule="auto"/>
              <w:jc w:val="right"/>
              <w:rPr>
                <w:rFonts w:asciiTheme="majorBidi" w:hAnsiTheme="majorBidi" w:cstheme="majorBidi" w:hint="cs"/>
                <w:sz w:val="24"/>
                <w:szCs w:val="24"/>
              </w:rPr>
            </w:pPr>
            <w:r>
              <w:rPr>
                <w:rFonts w:asciiTheme="majorBidi" w:hAnsiTheme="majorBidi" w:cstheme="majorBidi"/>
                <w:sz w:val="24"/>
                <w:szCs w:val="24"/>
              </w:rPr>
              <w:t xml:space="preserve">                </w:t>
            </w:r>
            <w:r w:rsidR="00D1207A">
              <w:rPr>
                <w:rFonts w:asciiTheme="majorBidi" w:hAnsiTheme="majorBidi" w:cstheme="majorBidi"/>
                <w:sz w:val="24"/>
                <w:szCs w:val="24"/>
              </w:rPr>
              <w:t xml:space="preserve">           </w:t>
            </w:r>
            <w:r>
              <w:rPr>
                <w:rFonts w:asciiTheme="majorBidi" w:hAnsiTheme="majorBidi" w:cstheme="majorBidi"/>
                <w:sz w:val="24"/>
                <w:szCs w:val="24"/>
              </w:rPr>
              <w:t>Sales</w:t>
            </w:r>
          </w:p>
        </w:tc>
        <w:tc>
          <w:tcPr>
            <w:tcW w:w="1964" w:type="dxa"/>
          </w:tcPr>
          <w:p w:rsidR="007D1F0B" w:rsidRDefault="00A1176F" w:rsidP="007D1F0B">
            <w:pPr>
              <w:widowControl w:val="0"/>
              <w:autoSpaceDE w:val="0"/>
              <w:autoSpaceDN w:val="0"/>
              <w:adjustRightInd w:val="0"/>
              <w:spacing w:line="360" w:lineRule="auto"/>
              <w:jc w:val="right"/>
              <w:rPr>
                <w:rFonts w:asciiTheme="majorBidi" w:hAnsiTheme="majorBidi" w:cstheme="majorBidi"/>
                <w:b/>
                <w:bCs/>
                <w:sz w:val="24"/>
                <w:szCs w:val="24"/>
                <w:u w:val="single"/>
                <w:rtl/>
              </w:rPr>
            </w:pPr>
            <w:r w:rsidRPr="003073CD">
              <w:rPr>
                <w:rFonts w:asciiTheme="majorBidi" w:hAnsiTheme="majorBidi" w:cstheme="majorBidi"/>
                <w:sz w:val="24"/>
                <w:szCs w:val="24"/>
              </w:rPr>
              <w:t>May 6</w:t>
            </w:r>
          </w:p>
        </w:tc>
      </w:tr>
      <w:tr w:rsidR="00A1176F" w:rsidTr="00E77217">
        <w:tc>
          <w:tcPr>
            <w:tcW w:w="883" w:type="dxa"/>
          </w:tcPr>
          <w:p w:rsidR="00A1176F" w:rsidRDefault="00A1176F" w:rsidP="00A1176F">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A1176F" w:rsidRPr="00A1176F" w:rsidRDefault="00A1176F"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750</w:t>
            </w:r>
          </w:p>
        </w:tc>
        <w:tc>
          <w:tcPr>
            <w:tcW w:w="1127" w:type="dxa"/>
          </w:tcPr>
          <w:p w:rsidR="00A1176F" w:rsidRPr="00A1176F" w:rsidRDefault="00A1176F"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750</w:t>
            </w:r>
          </w:p>
        </w:tc>
        <w:tc>
          <w:tcPr>
            <w:tcW w:w="4322" w:type="dxa"/>
          </w:tcPr>
          <w:p w:rsidR="00A1176F" w:rsidRDefault="00A1176F" w:rsidP="00E77217">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Cost of go</w:t>
            </w:r>
            <w:r w:rsidR="00E77217">
              <w:rPr>
                <w:rFonts w:asciiTheme="majorBidi" w:hAnsiTheme="majorBidi" w:cstheme="majorBidi"/>
                <w:sz w:val="24"/>
                <w:szCs w:val="24"/>
              </w:rPr>
              <w:t>o</w:t>
            </w:r>
            <w:r>
              <w:rPr>
                <w:rFonts w:asciiTheme="majorBidi" w:hAnsiTheme="majorBidi" w:cstheme="majorBidi"/>
                <w:sz w:val="24"/>
                <w:szCs w:val="24"/>
              </w:rPr>
              <w:t>d</w:t>
            </w:r>
            <w:r w:rsidR="00E77217">
              <w:rPr>
                <w:rFonts w:asciiTheme="majorBidi" w:hAnsiTheme="majorBidi" w:cstheme="majorBidi"/>
                <w:sz w:val="24"/>
                <w:szCs w:val="24"/>
              </w:rPr>
              <w:t>s</w:t>
            </w:r>
            <w:r>
              <w:rPr>
                <w:rFonts w:asciiTheme="majorBidi" w:hAnsiTheme="majorBidi" w:cstheme="majorBidi"/>
                <w:sz w:val="24"/>
                <w:szCs w:val="24"/>
              </w:rPr>
              <w:t xml:space="preserve"> sold</w:t>
            </w:r>
          </w:p>
          <w:p w:rsidR="00A1176F" w:rsidRPr="007D1F0B" w:rsidRDefault="00A1176F" w:rsidP="00A1176F">
            <w:pPr>
              <w:widowControl w:val="0"/>
              <w:autoSpaceDE w:val="0"/>
              <w:autoSpaceDN w:val="0"/>
              <w:adjustRightInd w:val="0"/>
              <w:spacing w:line="360" w:lineRule="auto"/>
              <w:jc w:val="right"/>
              <w:rPr>
                <w:rFonts w:asciiTheme="majorBidi" w:hAnsiTheme="majorBidi" w:cstheme="majorBidi"/>
                <w:sz w:val="24"/>
                <w:szCs w:val="24"/>
                <w:rtl/>
              </w:rPr>
            </w:pPr>
            <w:r>
              <w:rPr>
                <w:rFonts w:asciiTheme="majorBidi" w:hAnsiTheme="majorBidi" w:cstheme="majorBidi"/>
                <w:sz w:val="24"/>
                <w:szCs w:val="24"/>
              </w:rPr>
              <w:t xml:space="preserve">                 </w:t>
            </w:r>
            <w:r w:rsidRPr="003073CD">
              <w:rPr>
                <w:rFonts w:asciiTheme="majorBidi" w:hAnsiTheme="majorBidi" w:cstheme="majorBidi"/>
                <w:sz w:val="24"/>
                <w:szCs w:val="24"/>
              </w:rPr>
              <w:t>Merchandise</w:t>
            </w:r>
            <w:r>
              <w:rPr>
                <w:rFonts w:asciiTheme="majorBidi" w:hAnsiTheme="majorBidi" w:cstheme="majorBidi"/>
                <w:sz w:val="24"/>
                <w:szCs w:val="24"/>
              </w:rPr>
              <w:t xml:space="preserve"> inventory</w:t>
            </w:r>
          </w:p>
        </w:tc>
        <w:tc>
          <w:tcPr>
            <w:tcW w:w="1964" w:type="dxa"/>
          </w:tcPr>
          <w:p w:rsidR="00A1176F" w:rsidRDefault="00A1176F" w:rsidP="00A1176F">
            <w:pPr>
              <w:widowControl w:val="0"/>
              <w:autoSpaceDE w:val="0"/>
              <w:autoSpaceDN w:val="0"/>
              <w:adjustRightInd w:val="0"/>
              <w:spacing w:line="360" w:lineRule="auto"/>
              <w:jc w:val="right"/>
              <w:rPr>
                <w:rFonts w:asciiTheme="majorBidi" w:hAnsiTheme="majorBidi" w:cstheme="majorBidi"/>
                <w:b/>
                <w:bCs/>
                <w:sz w:val="24"/>
                <w:szCs w:val="24"/>
                <w:u w:val="single"/>
                <w:rtl/>
              </w:rPr>
            </w:pPr>
            <w:r w:rsidRPr="003073CD">
              <w:rPr>
                <w:rFonts w:asciiTheme="majorBidi" w:hAnsiTheme="majorBidi" w:cstheme="majorBidi"/>
                <w:sz w:val="24"/>
                <w:szCs w:val="24"/>
              </w:rPr>
              <w:t>May 6</w:t>
            </w:r>
          </w:p>
        </w:tc>
      </w:tr>
      <w:tr w:rsidR="002527C5" w:rsidTr="00E77217">
        <w:trPr>
          <w:trHeight w:val="926"/>
        </w:trPr>
        <w:tc>
          <w:tcPr>
            <w:tcW w:w="883" w:type="dxa"/>
          </w:tcPr>
          <w:p w:rsidR="002527C5" w:rsidRDefault="002527C5" w:rsidP="00A1176F">
            <w:pPr>
              <w:widowControl w:val="0"/>
              <w:autoSpaceDE w:val="0"/>
              <w:autoSpaceDN w:val="0"/>
              <w:adjustRightInd w:val="0"/>
              <w:spacing w:line="360" w:lineRule="auto"/>
              <w:jc w:val="right"/>
              <w:rPr>
                <w:rFonts w:asciiTheme="majorBidi" w:hAnsiTheme="majorBidi" w:cstheme="majorBidi" w:hint="cs"/>
                <w:b/>
                <w:bCs/>
                <w:sz w:val="24"/>
                <w:szCs w:val="24"/>
                <w:u w:val="single"/>
                <w:rtl/>
              </w:rPr>
            </w:pPr>
          </w:p>
          <w:p w:rsidR="002527C5" w:rsidRPr="002527C5" w:rsidRDefault="002527C5"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100</w:t>
            </w:r>
          </w:p>
        </w:tc>
        <w:tc>
          <w:tcPr>
            <w:tcW w:w="1127" w:type="dxa"/>
          </w:tcPr>
          <w:p w:rsidR="002527C5" w:rsidRDefault="002527C5"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100</w:t>
            </w:r>
          </w:p>
        </w:tc>
        <w:tc>
          <w:tcPr>
            <w:tcW w:w="4322" w:type="dxa"/>
          </w:tcPr>
          <w:p w:rsidR="002527C5" w:rsidRDefault="002527C5" w:rsidP="00A1176F">
            <w:pPr>
              <w:widowControl w:val="0"/>
              <w:autoSpaceDE w:val="0"/>
              <w:autoSpaceDN w:val="0"/>
              <w:adjustRightInd w:val="0"/>
              <w:spacing w:line="360" w:lineRule="auto"/>
              <w:jc w:val="right"/>
              <w:rPr>
                <w:rFonts w:asciiTheme="majorBidi" w:hAnsiTheme="majorBidi" w:cstheme="majorBidi"/>
                <w:sz w:val="24"/>
                <w:szCs w:val="24"/>
              </w:rPr>
            </w:pPr>
            <w:r w:rsidRPr="002527C5">
              <w:rPr>
                <w:rFonts w:asciiTheme="majorBidi" w:hAnsiTheme="majorBidi" w:cstheme="majorBidi"/>
                <w:sz w:val="24"/>
                <w:szCs w:val="24"/>
              </w:rPr>
              <w:t>Sales Return</w:t>
            </w:r>
          </w:p>
          <w:p w:rsidR="002C01A2" w:rsidRDefault="0076325A" w:rsidP="0053342A">
            <w:pPr>
              <w:widowControl w:val="0"/>
              <w:autoSpaceDE w:val="0"/>
              <w:autoSpaceDN w:val="0"/>
              <w:adjustRightInd w:val="0"/>
              <w:spacing w:line="360" w:lineRule="auto"/>
              <w:rPr>
                <w:rFonts w:asciiTheme="majorBidi" w:hAnsiTheme="majorBidi" w:cstheme="majorBidi" w:hint="cs"/>
                <w:sz w:val="24"/>
                <w:szCs w:val="24"/>
              </w:rPr>
            </w:pPr>
            <w:r>
              <w:rPr>
                <w:rFonts w:asciiTheme="majorBidi" w:hAnsiTheme="majorBidi" w:cstheme="majorBidi"/>
                <w:sz w:val="24"/>
                <w:szCs w:val="24"/>
              </w:rPr>
              <w:t xml:space="preserve">         </w:t>
            </w:r>
            <w:r w:rsidR="002527C5">
              <w:rPr>
                <w:rFonts w:asciiTheme="majorBidi" w:hAnsiTheme="majorBidi" w:cstheme="majorBidi"/>
                <w:sz w:val="24"/>
                <w:szCs w:val="24"/>
              </w:rPr>
              <w:t xml:space="preserve">  </w:t>
            </w:r>
            <w:r w:rsidR="002527C5">
              <w:rPr>
                <w:rFonts w:asciiTheme="majorBidi" w:hAnsiTheme="majorBidi" w:cstheme="majorBidi"/>
                <w:sz w:val="24"/>
                <w:szCs w:val="24"/>
              </w:rPr>
              <w:t>Account Receivable</w:t>
            </w:r>
            <w:r>
              <w:rPr>
                <w:rFonts w:asciiTheme="majorBidi" w:hAnsiTheme="majorBidi" w:cstheme="majorBidi"/>
                <w:sz w:val="24"/>
                <w:szCs w:val="24"/>
              </w:rPr>
              <w:t xml:space="preserve"> May3</w:t>
            </w:r>
          </w:p>
        </w:tc>
        <w:tc>
          <w:tcPr>
            <w:tcW w:w="1964" w:type="dxa"/>
          </w:tcPr>
          <w:p w:rsidR="002527C5" w:rsidRPr="003073CD" w:rsidRDefault="002527C5" w:rsidP="00A1176F">
            <w:pPr>
              <w:widowControl w:val="0"/>
              <w:autoSpaceDE w:val="0"/>
              <w:autoSpaceDN w:val="0"/>
              <w:adjustRightInd w:val="0"/>
              <w:spacing w:line="360" w:lineRule="auto"/>
              <w:jc w:val="right"/>
              <w:rPr>
                <w:rFonts w:asciiTheme="majorBidi" w:hAnsiTheme="majorBidi" w:cstheme="majorBidi"/>
                <w:sz w:val="24"/>
                <w:szCs w:val="24"/>
              </w:rPr>
            </w:pPr>
            <w:r w:rsidRPr="003073CD">
              <w:rPr>
                <w:rFonts w:asciiTheme="majorBidi" w:hAnsiTheme="majorBidi" w:cstheme="majorBidi"/>
                <w:sz w:val="24"/>
                <w:szCs w:val="24"/>
              </w:rPr>
              <w:t>May 8</w:t>
            </w:r>
          </w:p>
        </w:tc>
      </w:tr>
      <w:tr w:rsidR="002527C5" w:rsidTr="00E77217">
        <w:trPr>
          <w:trHeight w:val="784"/>
        </w:trPr>
        <w:tc>
          <w:tcPr>
            <w:tcW w:w="883" w:type="dxa"/>
          </w:tcPr>
          <w:p w:rsidR="002527C5" w:rsidRDefault="002527C5" w:rsidP="00A1176F">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2527C5" w:rsidRPr="002527C5" w:rsidRDefault="002527C5" w:rsidP="00A1176F">
            <w:pPr>
              <w:widowControl w:val="0"/>
              <w:autoSpaceDE w:val="0"/>
              <w:autoSpaceDN w:val="0"/>
              <w:adjustRightInd w:val="0"/>
              <w:spacing w:line="360" w:lineRule="auto"/>
              <w:jc w:val="right"/>
              <w:rPr>
                <w:rFonts w:asciiTheme="majorBidi" w:hAnsiTheme="majorBidi" w:cstheme="majorBidi"/>
                <w:sz w:val="24"/>
                <w:szCs w:val="24"/>
                <w:lang w:val="en-GB"/>
              </w:rPr>
            </w:pPr>
            <w:r>
              <w:rPr>
                <w:rFonts w:asciiTheme="majorBidi" w:hAnsiTheme="majorBidi" w:cstheme="majorBidi"/>
                <w:sz w:val="24"/>
                <w:szCs w:val="24"/>
                <w:lang w:val="en-GB"/>
              </w:rPr>
              <w:t>55</w:t>
            </w:r>
          </w:p>
        </w:tc>
        <w:tc>
          <w:tcPr>
            <w:tcW w:w="1127" w:type="dxa"/>
          </w:tcPr>
          <w:p w:rsidR="002527C5" w:rsidRDefault="002527C5"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55</w:t>
            </w:r>
          </w:p>
        </w:tc>
        <w:tc>
          <w:tcPr>
            <w:tcW w:w="4322" w:type="dxa"/>
          </w:tcPr>
          <w:p w:rsidR="002527C5" w:rsidRDefault="002527C5"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 xml:space="preserve">   </w:t>
            </w:r>
            <w:r w:rsidRPr="003073CD">
              <w:rPr>
                <w:rFonts w:asciiTheme="majorBidi" w:hAnsiTheme="majorBidi" w:cstheme="majorBidi"/>
                <w:sz w:val="24"/>
                <w:szCs w:val="24"/>
              </w:rPr>
              <w:t>Merchandise</w:t>
            </w:r>
            <w:r>
              <w:rPr>
                <w:rFonts w:asciiTheme="majorBidi" w:hAnsiTheme="majorBidi" w:cstheme="majorBidi"/>
                <w:sz w:val="24"/>
                <w:szCs w:val="24"/>
              </w:rPr>
              <w:t xml:space="preserve"> inventory</w:t>
            </w:r>
          </w:p>
          <w:p w:rsidR="002527C5" w:rsidRPr="002527C5" w:rsidRDefault="002527C5" w:rsidP="00E77217">
            <w:pPr>
              <w:widowControl w:val="0"/>
              <w:autoSpaceDE w:val="0"/>
              <w:autoSpaceDN w:val="0"/>
              <w:adjustRightInd w:val="0"/>
              <w:spacing w:line="360" w:lineRule="auto"/>
              <w:jc w:val="right"/>
              <w:rPr>
                <w:rFonts w:asciiTheme="majorBidi" w:hAnsiTheme="majorBidi" w:cstheme="majorBidi" w:hint="cs"/>
                <w:sz w:val="24"/>
                <w:szCs w:val="24"/>
                <w:rtl/>
              </w:rPr>
            </w:pPr>
            <w:r>
              <w:rPr>
                <w:rFonts w:asciiTheme="majorBidi" w:hAnsiTheme="majorBidi" w:cstheme="majorBidi"/>
                <w:sz w:val="24"/>
                <w:szCs w:val="24"/>
              </w:rPr>
              <w:t xml:space="preserve">                    </w:t>
            </w:r>
            <w:r w:rsidR="00E77217">
              <w:rPr>
                <w:rFonts w:asciiTheme="majorBidi" w:hAnsiTheme="majorBidi" w:cstheme="majorBidi"/>
                <w:sz w:val="24"/>
                <w:szCs w:val="24"/>
              </w:rPr>
              <w:t>Cost of goods sold</w:t>
            </w:r>
          </w:p>
        </w:tc>
        <w:tc>
          <w:tcPr>
            <w:tcW w:w="1964" w:type="dxa"/>
          </w:tcPr>
          <w:p w:rsidR="002527C5" w:rsidRPr="003073CD" w:rsidRDefault="002527C5" w:rsidP="00A1176F">
            <w:pPr>
              <w:widowControl w:val="0"/>
              <w:autoSpaceDE w:val="0"/>
              <w:autoSpaceDN w:val="0"/>
              <w:adjustRightInd w:val="0"/>
              <w:spacing w:line="360" w:lineRule="auto"/>
              <w:jc w:val="right"/>
              <w:rPr>
                <w:rFonts w:asciiTheme="majorBidi" w:hAnsiTheme="majorBidi" w:cstheme="majorBidi" w:hint="cs"/>
                <w:sz w:val="24"/>
                <w:szCs w:val="24"/>
              </w:rPr>
            </w:pPr>
            <w:r w:rsidRPr="003073CD">
              <w:rPr>
                <w:rFonts w:asciiTheme="majorBidi" w:hAnsiTheme="majorBidi" w:cstheme="majorBidi"/>
                <w:sz w:val="24"/>
                <w:szCs w:val="24"/>
              </w:rPr>
              <w:t>May 8</w:t>
            </w:r>
          </w:p>
        </w:tc>
      </w:tr>
      <w:tr w:rsidR="002527C5" w:rsidTr="00E77217">
        <w:trPr>
          <w:trHeight w:val="784"/>
        </w:trPr>
        <w:tc>
          <w:tcPr>
            <w:tcW w:w="883" w:type="dxa"/>
          </w:tcPr>
          <w:p w:rsidR="002527C5" w:rsidRDefault="002527C5" w:rsidP="00A1176F">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76325A" w:rsidRDefault="0076325A" w:rsidP="00A1176F">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76325A" w:rsidRDefault="0076325A" w:rsidP="00A1176F">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76325A" w:rsidRDefault="0076325A" w:rsidP="00A1176F">
            <w:pPr>
              <w:widowControl w:val="0"/>
              <w:autoSpaceDE w:val="0"/>
              <w:autoSpaceDN w:val="0"/>
              <w:adjustRightInd w:val="0"/>
              <w:spacing w:line="360" w:lineRule="auto"/>
              <w:jc w:val="right"/>
              <w:rPr>
                <w:rFonts w:asciiTheme="majorBidi" w:hAnsiTheme="majorBidi" w:cstheme="majorBidi"/>
                <w:sz w:val="24"/>
                <w:szCs w:val="24"/>
                <w:rtl/>
              </w:rPr>
            </w:pPr>
          </w:p>
          <w:p w:rsidR="008F3EA5" w:rsidRPr="0076325A" w:rsidRDefault="008F3EA5"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1300</w:t>
            </w:r>
          </w:p>
        </w:tc>
        <w:tc>
          <w:tcPr>
            <w:tcW w:w="1127" w:type="dxa"/>
          </w:tcPr>
          <w:p w:rsidR="002527C5" w:rsidRDefault="002527C5" w:rsidP="00A1176F">
            <w:pPr>
              <w:widowControl w:val="0"/>
              <w:autoSpaceDE w:val="0"/>
              <w:autoSpaceDN w:val="0"/>
              <w:adjustRightInd w:val="0"/>
              <w:spacing w:line="360" w:lineRule="auto"/>
              <w:jc w:val="right"/>
              <w:rPr>
                <w:rFonts w:asciiTheme="majorBidi" w:hAnsiTheme="majorBidi" w:cstheme="majorBidi"/>
                <w:sz w:val="24"/>
                <w:szCs w:val="24"/>
                <w:rtl/>
              </w:rPr>
            </w:pPr>
          </w:p>
          <w:p w:rsidR="0076325A" w:rsidRDefault="0076325A" w:rsidP="00A1176F">
            <w:pPr>
              <w:widowControl w:val="0"/>
              <w:autoSpaceDE w:val="0"/>
              <w:autoSpaceDN w:val="0"/>
              <w:adjustRightInd w:val="0"/>
              <w:spacing w:line="360" w:lineRule="auto"/>
              <w:jc w:val="right"/>
              <w:rPr>
                <w:rFonts w:asciiTheme="majorBidi" w:hAnsiTheme="majorBidi" w:cstheme="majorBidi"/>
                <w:sz w:val="24"/>
                <w:szCs w:val="24"/>
                <w:rtl/>
              </w:rPr>
            </w:pPr>
          </w:p>
          <w:p w:rsidR="0076325A" w:rsidRDefault="0076325A"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1272</w:t>
            </w:r>
          </w:p>
          <w:p w:rsidR="008F3EA5" w:rsidRDefault="008F3EA5"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26</w:t>
            </w:r>
          </w:p>
        </w:tc>
        <w:tc>
          <w:tcPr>
            <w:tcW w:w="4322" w:type="dxa"/>
          </w:tcPr>
          <w:p w:rsidR="002527C5" w:rsidRDefault="0076325A"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1300*2%= 26 discount</w:t>
            </w:r>
          </w:p>
          <w:p w:rsidR="0076325A" w:rsidRDefault="0076325A"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1300-26 = 1272</w:t>
            </w:r>
          </w:p>
          <w:p w:rsidR="0076325A" w:rsidRDefault="0076325A" w:rsidP="0076325A">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Cash</w:t>
            </w:r>
          </w:p>
          <w:p w:rsidR="008F3EA5" w:rsidRDefault="008F3EA5" w:rsidP="0076325A">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Sales Discount</w:t>
            </w:r>
          </w:p>
          <w:p w:rsidR="0076325A" w:rsidRPr="0076325A" w:rsidRDefault="0076325A" w:rsidP="008F3EA5">
            <w:pPr>
              <w:widowControl w:val="0"/>
              <w:autoSpaceDE w:val="0"/>
              <w:autoSpaceDN w:val="0"/>
              <w:adjustRightInd w:val="0"/>
              <w:spacing w:line="360" w:lineRule="auto"/>
              <w:jc w:val="right"/>
              <w:rPr>
                <w:rFonts w:asciiTheme="majorBidi" w:hAnsiTheme="majorBidi" w:cstheme="majorBidi" w:hint="cs"/>
                <w:sz w:val="24"/>
                <w:szCs w:val="24"/>
                <w:rtl/>
              </w:rPr>
            </w:pPr>
            <w:r>
              <w:rPr>
                <w:rFonts w:asciiTheme="majorBidi" w:hAnsiTheme="majorBidi" w:cstheme="majorBidi"/>
                <w:sz w:val="24"/>
                <w:szCs w:val="24"/>
                <w:lang w:val="en-GB"/>
              </w:rPr>
              <w:t xml:space="preserve">       </w:t>
            </w:r>
            <w:r w:rsidR="00C23038">
              <w:rPr>
                <w:rFonts w:asciiTheme="majorBidi" w:hAnsiTheme="majorBidi" w:cstheme="majorBidi"/>
                <w:sz w:val="24"/>
                <w:szCs w:val="24"/>
              </w:rPr>
              <w:t xml:space="preserve">           </w:t>
            </w:r>
            <w:r>
              <w:rPr>
                <w:rFonts w:asciiTheme="majorBidi" w:hAnsiTheme="majorBidi" w:cstheme="majorBidi"/>
                <w:sz w:val="24"/>
                <w:szCs w:val="24"/>
              </w:rPr>
              <w:t>Account Receivable</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p>
        </w:tc>
        <w:tc>
          <w:tcPr>
            <w:tcW w:w="1964" w:type="dxa"/>
          </w:tcPr>
          <w:p w:rsidR="002527C5" w:rsidRPr="003073CD" w:rsidRDefault="0076325A" w:rsidP="00A1176F">
            <w:pPr>
              <w:widowControl w:val="0"/>
              <w:autoSpaceDE w:val="0"/>
              <w:autoSpaceDN w:val="0"/>
              <w:adjustRightInd w:val="0"/>
              <w:spacing w:line="360" w:lineRule="auto"/>
              <w:jc w:val="right"/>
              <w:rPr>
                <w:rFonts w:asciiTheme="majorBidi" w:hAnsiTheme="majorBidi" w:cstheme="majorBidi"/>
                <w:sz w:val="24"/>
                <w:szCs w:val="24"/>
              </w:rPr>
            </w:pPr>
            <w:r w:rsidRPr="003073CD">
              <w:rPr>
                <w:rFonts w:asciiTheme="majorBidi" w:hAnsiTheme="majorBidi" w:cstheme="majorBidi"/>
                <w:sz w:val="24"/>
                <w:szCs w:val="24"/>
              </w:rPr>
              <w:t>May 15</w:t>
            </w:r>
          </w:p>
        </w:tc>
      </w:tr>
      <w:tr w:rsidR="0076325A" w:rsidTr="00E77217">
        <w:trPr>
          <w:trHeight w:val="784"/>
        </w:trPr>
        <w:tc>
          <w:tcPr>
            <w:tcW w:w="883" w:type="dxa"/>
          </w:tcPr>
          <w:p w:rsidR="0076325A" w:rsidRDefault="0076325A" w:rsidP="00A1176F">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531BC4" w:rsidRDefault="00531BC4" w:rsidP="00A1176F">
            <w:pPr>
              <w:widowControl w:val="0"/>
              <w:autoSpaceDE w:val="0"/>
              <w:autoSpaceDN w:val="0"/>
              <w:adjustRightInd w:val="0"/>
              <w:spacing w:line="360" w:lineRule="auto"/>
              <w:jc w:val="right"/>
              <w:rPr>
                <w:rFonts w:asciiTheme="majorBidi" w:hAnsiTheme="majorBidi" w:cstheme="majorBidi"/>
                <w:b/>
                <w:bCs/>
                <w:sz w:val="24"/>
                <w:szCs w:val="24"/>
                <w:u w:val="single"/>
                <w:rtl/>
              </w:rPr>
            </w:pPr>
          </w:p>
          <w:p w:rsidR="00531BC4" w:rsidRDefault="00531BC4" w:rsidP="00A1176F">
            <w:pPr>
              <w:widowControl w:val="0"/>
              <w:autoSpaceDE w:val="0"/>
              <w:autoSpaceDN w:val="0"/>
              <w:adjustRightInd w:val="0"/>
              <w:spacing w:line="360" w:lineRule="auto"/>
              <w:jc w:val="right"/>
              <w:rPr>
                <w:rFonts w:asciiTheme="majorBidi" w:hAnsiTheme="majorBidi" w:cstheme="majorBidi"/>
                <w:sz w:val="24"/>
                <w:szCs w:val="24"/>
                <w:rtl/>
              </w:rPr>
            </w:pPr>
          </w:p>
          <w:p w:rsidR="008F3EA5" w:rsidRPr="00531BC4" w:rsidRDefault="008F3EA5"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500</w:t>
            </w:r>
          </w:p>
        </w:tc>
        <w:tc>
          <w:tcPr>
            <w:tcW w:w="1127" w:type="dxa"/>
          </w:tcPr>
          <w:p w:rsidR="0076325A" w:rsidRDefault="0076325A" w:rsidP="00A1176F">
            <w:pPr>
              <w:widowControl w:val="0"/>
              <w:autoSpaceDE w:val="0"/>
              <w:autoSpaceDN w:val="0"/>
              <w:adjustRightInd w:val="0"/>
              <w:spacing w:line="360" w:lineRule="auto"/>
              <w:jc w:val="right"/>
              <w:rPr>
                <w:rFonts w:asciiTheme="majorBidi" w:hAnsiTheme="majorBidi" w:cstheme="majorBidi"/>
                <w:sz w:val="24"/>
                <w:szCs w:val="24"/>
                <w:rtl/>
              </w:rPr>
            </w:pPr>
          </w:p>
          <w:p w:rsidR="00531BC4" w:rsidRDefault="00531BC4"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490</w:t>
            </w:r>
          </w:p>
          <w:p w:rsidR="008F3EA5" w:rsidRDefault="008F3EA5"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10</w:t>
            </w:r>
          </w:p>
        </w:tc>
        <w:tc>
          <w:tcPr>
            <w:tcW w:w="4322" w:type="dxa"/>
          </w:tcPr>
          <w:p w:rsidR="0076325A" w:rsidRDefault="00531BC4" w:rsidP="00A1176F">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600-100= 500*2/100=500-10=490</w:t>
            </w:r>
          </w:p>
          <w:p w:rsidR="00531BC4" w:rsidRDefault="00531BC4" w:rsidP="00531BC4">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Cash</w:t>
            </w:r>
          </w:p>
          <w:p w:rsidR="008F3EA5" w:rsidRDefault="008F3EA5" w:rsidP="008F3EA5">
            <w:pPr>
              <w:widowControl w:val="0"/>
              <w:autoSpaceDE w:val="0"/>
              <w:autoSpaceDN w:val="0"/>
              <w:adjustRightInd w:val="0"/>
              <w:spacing w:line="360" w:lineRule="auto"/>
              <w:jc w:val="right"/>
              <w:rPr>
                <w:rFonts w:asciiTheme="majorBidi" w:hAnsiTheme="majorBidi" w:cstheme="majorBidi" w:hint="cs"/>
                <w:sz w:val="24"/>
                <w:szCs w:val="24"/>
              </w:rPr>
            </w:pPr>
            <w:r>
              <w:rPr>
                <w:rFonts w:asciiTheme="majorBidi" w:hAnsiTheme="majorBidi" w:cstheme="majorBidi"/>
                <w:sz w:val="24"/>
                <w:szCs w:val="24"/>
              </w:rPr>
              <w:t>Sales Discount</w:t>
            </w:r>
          </w:p>
          <w:p w:rsidR="00531BC4" w:rsidRDefault="00531BC4" w:rsidP="00531BC4">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lang w:val="en-GB"/>
              </w:rPr>
              <w:t xml:space="preserve">     </w:t>
            </w:r>
            <w:r w:rsidR="00C23038">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Pr>
                <w:rFonts w:asciiTheme="majorBidi" w:hAnsiTheme="majorBidi" w:cstheme="majorBidi"/>
                <w:sz w:val="24"/>
                <w:szCs w:val="24"/>
              </w:rPr>
              <w:t>Account Receivable</w:t>
            </w:r>
          </w:p>
          <w:p w:rsidR="00531BC4" w:rsidRDefault="00C23038" w:rsidP="00531BC4">
            <w:pPr>
              <w:widowControl w:val="0"/>
              <w:autoSpaceDE w:val="0"/>
              <w:autoSpaceDN w:val="0"/>
              <w:adjustRightInd w:val="0"/>
              <w:spacing w:line="360" w:lineRule="auto"/>
              <w:jc w:val="right"/>
              <w:rPr>
                <w:rFonts w:asciiTheme="majorBidi" w:hAnsiTheme="majorBidi" w:cstheme="majorBidi"/>
                <w:sz w:val="24"/>
                <w:szCs w:val="24"/>
              </w:rPr>
            </w:pPr>
            <w:r>
              <w:rPr>
                <w:rFonts w:asciiTheme="majorBidi" w:hAnsiTheme="majorBidi" w:cstheme="majorBidi"/>
                <w:sz w:val="24"/>
                <w:szCs w:val="24"/>
              </w:rPr>
              <w:t>Received payment less discount</w:t>
            </w:r>
          </w:p>
        </w:tc>
        <w:tc>
          <w:tcPr>
            <w:tcW w:w="1964" w:type="dxa"/>
          </w:tcPr>
          <w:p w:rsidR="0076325A" w:rsidRPr="003073CD" w:rsidRDefault="00531BC4" w:rsidP="00A1176F">
            <w:pPr>
              <w:widowControl w:val="0"/>
              <w:autoSpaceDE w:val="0"/>
              <w:autoSpaceDN w:val="0"/>
              <w:adjustRightInd w:val="0"/>
              <w:spacing w:line="360" w:lineRule="auto"/>
              <w:jc w:val="right"/>
              <w:rPr>
                <w:rFonts w:asciiTheme="majorBidi" w:hAnsiTheme="majorBidi" w:cstheme="majorBidi"/>
                <w:sz w:val="24"/>
                <w:szCs w:val="24"/>
              </w:rPr>
            </w:pPr>
            <w:r w:rsidRPr="003073CD">
              <w:rPr>
                <w:rFonts w:asciiTheme="majorBidi" w:hAnsiTheme="majorBidi" w:cstheme="majorBidi"/>
                <w:sz w:val="24"/>
                <w:szCs w:val="24"/>
              </w:rPr>
              <w:t>May 31</w:t>
            </w:r>
          </w:p>
        </w:tc>
      </w:tr>
    </w:tbl>
    <w:p w:rsidR="00E77217" w:rsidRPr="00B611C6" w:rsidRDefault="00E77217" w:rsidP="00E77217">
      <w:pPr>
        <w:jc w:val="right"/>
        <w:rPr>
          <w:rFonts w:asciiTheme="majorBidi" w:hAnsiTheme="majorBidi" w:cstheme="majorBidi"/>
          <w:b/>
          <w:bCs/>
          <w:sz w:val="24"/>
          <w:szCs w:val="24"/>
          <w:u w:val="single"/>
        </w:rPr>
      </w:pPr>
      <w:r w:rsidRPr="00B611C6">
        <w:rPr>
          <w:rFonts w:asciiTheme="majorBidi" w:hAnsiTheme="majorBidi" w:cstheme="majorBidi"/>
          <w:b/>
          <w:bCs/>
          <w:sz w:val="24"/>
          <w:szCs w:val="24"/>
          <w:u w:val="single"/>
        </w:rPr>
        <w:lastRenderedPageBreak/>
        <w:t xml:space="preserve">Answer to Q4:  </w:t>
      </w:r>
    </w:p>
    <w:p w:rsidR="00954F2D" w:rsidRDefault="00E77217" w:rsidP="00E77217">
      <w:pPr>
        <w:jc w:val="right"/>
        <w:rPr>
          <w:rFonts w:asciiTheme="majorBidi" w:hAnsiTheme="majorBidi" w:cstheme="majorBidi"/>
          <w:sz w:val="24"/>
          <w:szCs w:val="24"/>
        </w:rPr>
      </w:pPr>
      <w:r w:rsidRPr="00E70638">
        <w:rPr>
          <w:rFonts w:asciiTheme="majorBidi" w:hAnsiTheme="majorBidi" w:cstheme="majorBidi"/>
          <w:sz w:val="24"/>
          <w:szCs w:val="24"/>
        </w:rPr>
        <w:t>What does FOB stand for</w:t>
      </w:r>
      <w:r>
        <w:rPr>
          <w:rFonts w:asciiTheme="majorBidi" w:hAnsiTheme="majorBidi" w:cstheme="majorBidi"/>
          <w:sz w:val="24"/>
          <w:szCs w:val="24"/>
        </w:rPr>
        <w:t xml:space="preserve">? </w:t>
      </w:r>
      <w:r w:rsidRPr="00E70638">
        <w:rPr>
          <w:rFonts w:asciiTheme="majorBidi" w:hAnsiTheme="majorBidi" w:cstheme="majorBidi"/>
          <w:sz w:val="24"/>
          <w:szCs w:val="24"/>
        </w:rPr>
        <w:t>Differentiate between FOB shipping point (or FOB factory) and FOB destination?</w:t>
      </w:r>
    </w:p>
    <w:p w:rsidR="0067665C" w:rsidRDefault="0067665C" w:rsidP="00E77217">
      <w:pPr>
        <w:jc w:val="right"/>
        <w:rPr>
          <w:rFonts w:asciiTheme="majorBidi" w:hAnsiTheme="majorBidi" w:cstheme="majorBidi"/>
          <w:sz w:val="24"/>
          <w:szCs w:val="24"/>
        </w:rPr>
      </w:pPr>
    </w:p>
    <w:p w:rsidR="0067665C" w:rsidRDefault="0030148D" w:rsidP="00E77217">
      <w:pPr>
        <w:jc w:val="right"/>
        <w:rPr>
          <w:rFonts w:asciiTheme="majorBidi" w:hAnsiTheme="majorBidi" w:cstheme="majorBidi"/>
          <w:sz w:val="24"/>
          <w:szCs w:val="24"/>
        </w:rPr>
      </w:pPr>
      <w:r w:rsidRPr="0030148D">
        <w:rPr>
          <w:rFonts w:asciiTheme="majorBidi" w:hAnsiTheme="majorBidi" w:cstheme="majorBidi"/>
          <w:sz w:val="24"/>
          <w:szCs w:val="24"/>
        </w:rPr>
        <w:t>FOB stands for “free on board” or “freight on board.” The shipping terms that follow “FOB” dictate who pays for shipping and when the ownership of goods is transferred. The FOB shipping terms have both legal and accounting implications for the buyer and seller.</w:t>
      </w:r>
    </w:p>
    <w:p w:rsidR="0067665C" w:rsidRDefault="0067665C" w:rsidP="0030148D">
      <w:pPr>
        <w:rPr>
          <w:rFonts w:asciiTheme="majorBidi" w:hAnsiTheme="majorBidi" w:cstheme="majorBidi" w:hint="cs"/>
          <w:sz w:val="24"/>
          <w:szCs w:val="24"/>
        </w:rPr>
      </w:pPr>
      <w:bookmarkStart w:id="0" w:name="_GoBack"/>
      <w:bookmarkEnd w:id="0"/>
    </w:p>
    <w:p w:rsidR="0067665C" w:rsidRPr="0067665C" w:rsidRDefault="0067665C" w:rsidP="0067665C">
      <w:pPr>
        <w:jc w:val="right"/>
      </w:pPr>
      <w:r w:rsidRPr="0067665C">
        <w:t>Transportation costs are sometimes included in the cost of merchandise inventory. For example, when buyers pay transportation costs to get merchandise inventory to them, the transportation costs are included in the merchandise inventory cost.</w:t>
      </w:r>
    </w:p>
    <w:p w:rsidR="0067665C" w:rsidRPr="0067665C" w:rsidRDefault="0067665C" w:rsidP="0067665C">
      <w:pPr>
        <w:jc w:val="right"/>
        <w:rPr>
          <w:rtl/>
        </w:rPr>
      </w:pPr>
      <w:r w:rsidRPr="0067665C">
        <w:t>FOB terms designate when title passes and who pays the transportation cost. FOB stands for free on board. So, if the shipping terms are free on board shipping point, that means that ownership transfers from the seller to the buyer when the seller provides the goods to the carrier. It also means that the buyer will pay the transportation cost.</w:t>
      </w:r>
    </w:p>
    <w:p w:rsidR="0067665C" w:rsidRPr="0067665C" w:rsidRDefault="0067665C" w:rsidP="0067665C">
      <w:pPr>
        <w:jc w:val="right"/>
        <w:rPr>
          <w:rtl/>
        </w:rPr>
      </w:pPr>
      <w:r w:rsidRPr="0067665C">
        <w:t>On the other hand, if the shipping terms are free on board destination, that means that ownership transfers from the seller to the buyer when the buyer receives the goods. It also means that seller will pay the transportation cost.</w:t>
      </w:r>
    </w:p>
    <w:p w:rsidR="0067665C" w:rsidRPr="0067665C" w:rsidRDefault="0067665C" w:rsidP="0067665C">
      <w:pPr>
        <w:jc w:val="right"/>
        <w:rPr>
          <w:rtl/>
        </w:rPr>
      </w:pPr>
      <w:r w:rsidRPr="0067665C">
        <w:t>So, if goods are shipped FOB shipping point, then the buyer owns the goods in transit and will pay the transportation costs. This transportation cost will be added to the Merchandise Inventory account.</w:t>
      </w:r>
    </w:p>
    <w:p w:rsidR="0067665C" w:rsidRDefault="0067665C" w:rsidP="00E77217">
      <w:pPr>
        <w:jc w:val="right"/>
        <w:rPr>
          <w:rFonts w:hint="cs"/>
        </w:rPr>
      </w:pPr>
    </w:p>
    <w:sectPr w:rsidR="0067665C" w:rsidSect="003E20EA">
      <w:pgSz w:w="11906" w:h="16838"/>
      <w:pgMar w:top="1440" w:right="1800" w:bottom="1440" w:left="180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25" w:rsidRDefault="00462D25" w:rsidP="003C05A0">
      <w:pPr>
        <w:spacing w:after="0" w:line="240" w:lineRule="auto"/>
      </w:pPr>
      <w:r>
        <w:separator/>
      </w:r>
    </w:p>
  </w:endnote>
  <w:endnote w:type="continuationSeparator" w:id="0">
    <w:p w:rsidR="00462D25" w:rsidRDefault="00462D25" w:rsidP="003C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25" w:rsidRDefault="00462D25" w:rsidP="003C05A0">
      <w:pPr>
        <w:spacing w:after="0" w:line="240" w:lineRule="auto"/>
      </w:pPr>
      <w:r>
        <w:separator/>
      </w:r>
    </w:p>
  </w:footnote>
  <w:footnote w:type="continuationSeparator" w:id="0">
    <w:p w:rsidR="00462D25" w:rsidRDefault="00462D25" w:rsidP="003C0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6F"/>
    <w:rsid w:val="002527C5"/>
    <w:rsid w:val="002C01A2"/>
    <w:rsid w:val="0030148D"/>
    <w:rsid w:val="003771CE"/>
    <w:rsid w:val="003C05A0"/>
    <w:rsid w:val="003E20EA"/>
    <w:rsid w:val="003F69C3"/>
    <w:rsid w:val="00462D25"/>
    <w:rsid w:val="00531BC4"/>
    <w:rsid w:val="0053342A"/>
    <w:rsid w:val="0067665C"/>
    <w:rsid w:val="0076325A"/>
    <w:rsid w:val="007D1F0B"/>
    <w:rsid w:val="008F3EA5"/>
    <w:rsid w:val="00954F2D"/>
    <w:rsid w:val="009C4F03"/>
    <w:rsid w:val="00A1176F"/>
    <w:rsid w:val="00B24F3A"/>
    <w:rsid w:val="00BA506F"/>
    <w:rsid w:val="00C23038"/>
    <w:rsid w:val="00D1207A"/>
    <w:rsid w:val="00D40C2A"/>
    <w:rsid w:val="00D87B77"/>
    <w:rsid w:val="00E44B83"/>
    <w:rsid w:val="00E77217"/>
    <w:rsid w:val="00FF0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BF18"/>
  <w15:chartTrackingRefBased/>
  <w15:docId w15:val="{34EC111B-730F-4194-BBF6-60CDF9CF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05A0"/>
  </w:style>
  <w:style w:type="paragraph" w:styleId="Footer">
    <w:name w:val="footer"/>
    <w:basedOn w:val="Normal"/>
    <w:link w:val="FooterChar"/>
    <w:uiPriority w:val="99"/>
    <w:unhideWhenUsed/>
    <w:rsid w:val="003C0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05A0"/>
  </w:style>
  <w:style w:type="table" w:styleId="TableGrid">
    <w:name w:val="Table Grid"/>
    <w:basedOn w:val="TableNormal"/>
    <w:uiPriority w:val="39"/>
    <w:rsid w:val="00E4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90490">
      <w:bodyDiv w:val="1"/>
      <w:marLeft w:val="0"/>
      <w:marRight w:val="0"/>
      <w:marTop w:val="0"/>
      <w:marBottom w:val="0"/>
      <w:divBdr>
        <w:top w:val="none" w:sz="0" w:space="0" w:color="auto"/>
        <w:left w:val="none" w:sz="0" w:space="0" w:color="auto"/>
        <w:bottom w:val="none" w:sz="0" w:space="0" w:color="auto"/>
        <w:right w:val="none" w:sz="0" w:space="0" w:color="auto"/>
      </w:divBdr>
    </w:div>
    <w:div w:id="1207597284">
      <w:bodyDiv w:val="1"/>
      <w:marLeft w:val="0"/>
      <w:marRight w:val="0"/>
      <w:marTop w:val="0"/>
      <w:marBottom w:val="0"/>
      <w:divBdr>
        <w:top w:val="none" w:sz="0" w:space="0" w:color="auto"/>
        <w:left w:val="none" w:sz="0" w:space="0" w:color="auto"/>
        <w:bottom w:val="none" w:sz="0" w:space="0" w:color="auto"/>
        <w:right w:val="none" w:sz="0" w:space="0" w:color="auto"/>
      </w:divBdr>
    </w:div>
    <w:div w:id="18330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moahmed</dc:creator>
  <cp:keywords/>
  <dc:description/>
  <cp:lastModifiedBy>mohamed-s3ed</cp:lastModifiedBy>
  <cp:revision>23</cp:revision>
  <dcterms:created xsi:type="dcterms:W3CDTF">2018-10-09T05:21:00Z</dcterms:created>
  <dcterms:modified xsi:type="dcterms:W3CDTF">2018-10-09T12:33:00Z</dcterms:modified>
</cp:coreProperties>
</file>